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441A" w:rsidRPr="00E15B9E" w:rsidRDefault="00AC441A" w:rsidP="00AC441A">
      <w:pPr>
        <w:spacing w:line="240" w:lineRule="auto"/>
        <w:ind w:firstLine="567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  <w:r w:rsidRPr="00E15B9E">
        <w:rPr>
          <w:rFonts w:eastAsia="Times New Roman"/>
          <w:b/>
          <w:bCs/>
          <w:i/>
          <w:iCs/>
          <w:color w:val="000000" w:themeColor="text1"/>
          <w:szCs w:val="28"/>
          <w:lang w:eastAsia="uk-UA"/>
        </w:rPr>
        <w:t xml:space="preserve">Всеукраїнський конкурс </w:t>
      </w:r>
    </w:p>
    <w:p w:rsidR="00AC441A" w:rsidRDefault="00AC441A" w:rsidP="00AC441A">
      <w:pPr>
        <w:spacing w:line="240" w:lineRule="auto"/>
        <w:ind w:firstLine="567"/>
        <w:jc w:val="right"/>
        <w:rPr>
          <w:rFonts w:eastAsia="Times New Roman"/>
          <w:b/>
          <w:bCs/>
          <w:i/>
          <w:iCs/>
          <w:color w:val="000000" w:themeColor="text1"/>
          <w:szCs w:val="28"/>
          <w:lang w:eastAsia="uk-UA"/>
        </w:rPr>
      </w:pPr>
      <w:r w:rsidRPr="00E15B9E">
        <w:rPr>
          <w:rFonts w:eastAsia="Times New Roman"/>
          <w:b/>
          <w:bCs/>
          <w:i/>
          <w:iCs/>
          <w:color w:val="000000" w:themeColor="text1"/>
          <w:szCs w:val="28"/>
          <w:lang w:eastAsia="uk-UA"/>
        </w:rPr>
        <w:t>студентських наукових робіт</w:t>
      </w:r>
      <w:r w:rsidR="000A17A4">
        <w:rPr>
          <w:rFonts w:eastAsia="Times New Roman"/>
          <w:b/>
          <w:bCs/>
          <w:i/>
          <w:iCs/>
          <w:color w:val="000000" w:themeColor="text1"/>
          <w:szCs w:val="28"/>
          <w:lang w:eastAsia="uk-UA"/>
        </w:rPr>
        <w:t>,</w:t>
      </w:r>
    </w:p>
    <w:p w:rsidR="000A17A4" w:rsidRPr="00E15B9E" w:rsidRDefault="000A17A4" w:rsidP="00AC441A">
      <w:pPr>
        <w:spacing w:line="240" w:lineRule="auto"/>
        <w:ind w:firstLine="567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  <w:r>
        <w:rPr>
          <w:rFonts w:eastAsia="Times New Roman"/>
          <w:b/>
          <w:bCs/>
          <w:i/>
          <w:iCs/>
          <w:color w:val="000000" w:themeColor="text1"/>
          <w:szCs w:val="28"/>
          <w:lang w:eastAsia="uk-UA"/>
        </w:rPr>
        <w:t>Історія і археологія</w:t>
      </w:r>
    </w:p>
    <w:p w:rsidR="00AC441A" w:rsidRPr="00E15B9E" w:rsidRDefault="00AC441A" w:rsidP="00AC441A">
      <w:pPr>
        <w:spacing w:after="240" w:line="240" w:lineRule="auto"/>
        <w:ind w:firstLine="0"/>
        <w:jc w:val="lef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lef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0A17A4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  <w:r>
        <w:rPr>
          <w:b/>
          <w:color w:val="000000" w:themeColor="text1"/>
          <w:szCs w:val="28"/>
        </w:rPr>
        <w:t xml:space="preserve">Шифр </w:t>
      </w:r>
      <w:r w:rsidR="001D47AF">
        <w:rPr>
          <w:b/>
          <w:color w:val="000000" w:themeColor="text1"/>
          <w:szCs w:val="28"/>
        </w:rPr>
        <w:t>“</w:t>
      </w:r>
      <w:r w:rsidR="001D47AF">
        <w:rPr>
          <w:b/>
          <w:color w:val="000000" w:themeColor="text1"/>
          <w:szCs w:val="28"/>
          <w:lang w:val="en-US"/>
        </w:rPr>
        <w:t>Via</w:t>
      </w:r>
      <w:r w:rsidR="001D47AF" w:rsidRPr="001D47AF">
        <w:rPr>
          <w:b/>
          <w:color w:val="000000" w:themeColor="text1"/>
          <w:szCs w:val="28"/>
        </w:rPr>
        <w:t xml:space="preserve"> </w:t>
      </w:r>
      <w:proofErr w:type="spellStart"/>
      <w:r w:rsidR="001D47AF">
        <w:rPr>
          <w:b/>
          <w:color w:val="000000" w:themeColor="text1"/>
          <w:szCs w:val="28"/>
          <w:lang w:val="en-US"/>
        </w:rPr>
        <w:t>Appia</w:t>
      </w:r>
      <w:proofErr w:type="spellEnd"/>
      <w:r w:rsidR="00AC441A" w:rsidRPr="00E15B9E">
        <w:rPr>
          <w:b/>
          <w:color w:val="000000" w:themeColor="text1"/>
          <w:szCs w:val="28"/>
        </w:rPr>
        <w:t>”</w:t>
      </w: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DE3F7F" w:rsidRPr="00E15B9E" w:rsidRDefault="00DE3F7F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righ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  <w:r w:rsidRPr="00E15B9E">
        <w:rPr>
          <w:b/>
          <w:color w:val="000000" w:themeColor="text1"/>
          <w:szCs w:val="28"/>
        </w:rPr>
        <w:t>ПОДОРОЖІ В АНТИЧНІЙ ГРЕЦІЇ У МІФАХ ТА РЕАЛІЯХ</w:t>
      </w:r>
      <w:r w:rsidRPr="00E15B9E">
        <w:rPr>
          <w:rFonts w:eastAsia="Times New Roman"/>
          <w:color w:val="000000" w:themeColor="text1"/>
          <w:sz w:val="24"/>
          <w:szCs w:val="24"/>
          <w:lang w:eastAsia="uk-UA"/>
        </w:rPr>
        <w:br/>
      </w:r>
    </w:p>
    <w:p w:rsidR="00AC441A" w:rsidRPr="00E15B9E" w:rsidRDefault="00AC441A" w:rsidP="00AC441A">
      <w:pPr>
        <w:spacing w:after="240" w:line="240" w:lineRule="auto"/>
        <w:ind w:firstLine="0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027B5">
      <w:pPr>
        <w:spacing w:after="240" w:line="240" w:lineRule="auto"/>
        <w:ind w:firstLine="0"/>
        <w:rPr>
          <w:rFonts w:eastAsia="Times New Roman"/>
          <w:color w:val="000000" w:themeColor="text1"/>
          <w:sz w:val="24"/>
          <w:szCs w:val="24"/>
          <w:lang w:eastAsia="uk-UA"/>
        </w:rPr>
      </w:pPr>
      <w:r w:rsidRPr="00E15B9E">
        <w:rPr>
          <w:rFonts w:eastAsia="Times New Roman"/>
          <w:color w:val="000000" w:themeColor="text1"/>
          <w:sz w:val="24"/>
          <w:szCs w:val="24"/>
          <w:lang w:eastAsia="uk-UA"/>
        </w:rPr>
        <w:br/>
      </w:r>
      <w:r w:rsidRPr="00E15B9E">
        <w:rPr>
          <w:rFonts w:eastAsia="Times New Roman"/>
          <w:color w:val="000000" w:themeColor="text1"/>
          <w:sz w:val="24"/>
          <w:szCs w:val="24"/>
          <w:lang w:eastAsia="uk-UA"/>
        </w:rPr>
        <w:br/>
      </w:r>
    </w:p>
    <w:p w:rsidR="00AC441A" w:rsidRPr="00E15B9E" w:rsidRDefault="00AC441A" w:rsidP="00AC441A">
      <w:pPr>
        <w:spacing w:after="24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AC441A" w:rsidRPr="00E15B9E" w:rsidRDefault="00AC441A" w:rsidP="00AC441A">
      <w:pPr>
        <w:spacing w:after="200" w:line="240" w:lineRule="auto"/>
        <w:ind w:firstLine="0"/>
        <w:jc w:val="center"/>
        <w:rPr>
          <w:rFonts w:eastAsia="Times New Roman"/>
          <w:b/>
          <w:bCs/>
          <w:color w:val="000000" w:themeColor="text1"/>
          <w:szCs w:val="28"/>
          <w:lang w:eastAsia="uk-UA"/>
        </w:rPr>
      </w:pPr>
      <w:r w:rsidRPr="00E15B9E">
        <w:rPr>
          <w:rFonts w:eastAsia="Times New Roman"/>
          <w:b/>
          <w:bCs/>
          <w:color w:val="000000" w:themeColor="text1"/>
          <w:szCs w:val="28"/>
          <w:lang w:eastAsia="uk-UA"/>
        </w:rPr>
        <w:t>2019</w:t>
      </w:r>
    </w:p>
    <w:p w:rsidR="00AC441A" w:rsidRPr="00E15B9E" w:rsidRDefault="00AC441A" w:rsidP="00FC6927">
      <w:pPr>
        <w:tabs>
          <w:tab w:val="right" w:pos="9638"/>
        </w:tabs>
        <w:ind w:firstLine="0"/>
        <w:rPr>
          <w:rFonts w:eastAsia="Times New Roman"/>
          <w:b/>
          <w:bCs/>
          <w:color w:val="000000" w:themeColor="text1"/>
          <w:szCs w:val="28"/>
          <w:lang w:eastAsia="uk-UA"/>
        </w:rPr>
      </w:pPr>
      <w:r w:rsidRPr="00E15B9E">
        <w:rPr>
          <w:rFonts w:eastAsia="Times New Roman"/>
          <w:b/>
          <w:bCs/>
          <w:color w:val="000000" w:themeColor="text1"/>
          <w:szCs w:val="28"/>
          <w:lang w:eastAsia="uk-UA"/>
        </w:rPr>
        <w:br w:type="page"/>
      </w:r>
      <w:bookmarkStart w:id="0" w:name="_GoBack"/>
      <w:bookmarkEnd w:id="0"/>
    </w:p>
    <w:p w:rsidR="00AC441A" w:rsidRPr="00E15B9E" w:rsidRDefault="00AC441A" w:rsidP="00AC441A">
      <w:pPr>
        <w:spacing w:after="200" w:line="240" w:lineRule="auto"/>
        <w:ind w:firstLine="0"/>
        <w:jc w:val="center"/>
        <w:rPr>
          <w:rFonts w:eastAsia="Times New Roman"/>
          <w:color w:val="000000" w:themeColor="text1"/>
          <w:sz w:val="24"/>
          <w:szCs w:val="24"/>
          <w:lang w:eastAsia="uk-UA"/>
        </w:rPr>
      </w:pPr>
      <w:r w:rsidRPr="00E15B9E">
        <w:rPr>
          <w:rFonts w:eastAsia="Times New Roman"/>
          <w:b/>
          <w:bCs/>
          <w:color w:val="000000" w:themeColor="text1"/>
          <w:szCs w:val="28"/>
          <w:lang w:eastAsia="uk-UA"/>
        </w:rPr>
        <w:lastRenderedPageBreak/>
        <w:t>ЗМІСТ</w:t>
      </w:r>
    </w:p>
    <w:p w:rsidR="00AC441A" w:rsidRPr="00E15B9E" w:rsidRDefault="00AC441A" w:rsidP="00563F99">
      <w:pPr>
        <w:spacing w:line="240" w:lineRule="auto"/>
        <w:ind w:firstLine="0"/>
        <w:jc w:val="left"/>
        <w:rPr>
          <w:rFonts w:eastAsia="Times New Roman"/>
          <w:color w:val="000000" w:themeColor="text1"/>
          <w:sz w:val="24"/>
          <w:szCs w:val="24"/>
          <w:lang w:eastAsia="uk-UA"/>
        </w:rPr>
      </w:pPr>
    </w:p>
    <w:p w:rsidR="00563F99" w:rsidRPr="00E15B9E" w:rsidRDefault="00563F99" w:rsidP="00563F99">
      <w:pPr>
        <w:ind w:firstLine="0"/>
        <w:jc w:val="left"/>
        <w:rPr>
          <w:color w:val="000000" w:themeColor="text1"/>
        </w:rPr>
      </w:pPr>
      <w:r w:rsidRPr="00E15B9E">
        <w:rPr>
          <w:color w:val="000000" w:themeColor="text1"/>
        </w:rPr>
        <w:t>Вступ………………………………………………………………………….……С.3</w:t>
      </w:r>
    </w:p>
    <w:p w:rsidR="00563F99" w:rsidRPr="00E15B9E" w:rsidRDefault="00563F99" w:rsidP="00563F99">
      <w:pPr>
        <w:ind w:firstLine="0"/>
        <w:jc w:val="left"/>
        <w:rPr>
          <w:b/>
          <w:color w:val="000000" w:themeColor="text1"/>
        </w:rPr>
      </w:pPr>
      <w:r w:rsidRPr="00E15B9E">
        <w:rPr>
          <w:b/>
          <w:color w:val="000000" w:themeColor="text1"/>
        </w:rPr>
        <w:t xml:space="preserve">Розділ І. </w:t>
      </w:r>
      <w:r w:rsidRPr="00E15B9E">
        <w:rPr>
          <w:b/>
          <w:color w:val="000000" w:themeColor="text1"/>
          <w:szCs w:val="28"/>
        </w:rPr>
        <w:t>Характеристика джерельної бази</w:t>
      </w:r>
      <w:r w:rsidRPr="00E15B9E">
        <w:rPr>
          <w:color w:val="000000" w:themeColor="text1"/>
        </w:rPr>
        <w:t>……………………………..…….С.6</w:t>
      </w:r>
    </w:p>
    <w:p w:rsidR="002024C3" w:rsidRPr="00E15B9E" w:rsidRDefault="002024C3" w:rsidP="00563F99">
      <w:pPr>
        <w:ind w:firstLine="0"/>
        <w:jc w:val="left"/>
        <w:rPr>
          <w:b/>
          <w:color w:val="000000" w:themeColor="text1"/>
          <w:szCs w:val="28"/>
        </w:rPr>
      </w:pPr>
      <w:r w:rsidRPr="00E15B9E">
        <w:rPr>
          <w:b/>
          <w:color w:val="000000" w:themeColor="text1"/>
        </w:rPr>
        <w:t>Розділ ІІ</w:t>
      </w:r>
      <w:r w:rsidRPr="00E15B9E">
        <w:rPr>
          <w:b/>
          <w:color w:val="000000" w:themeColor="text1"/>
          <w:szCs w:val="28"/>
        </w:rPr>
        <w:t>. Подорожі, як невід’ємна частина побуту еллінів</w:t>
      </w:r>
      <w:r w:rsidR="002B3E06">
        <w:rPr>
          <w:color w:val="000000" w:themeColor="text1"/>
          <w:szCs w:val="28"/>
        </w:rPr>
        <w:t>……………….С.11</w:t>
      </w:r>
    </w:p>
    <w:p w:rsidR="00563F99" w:rsidRPr="00E15B9E" w:rsidRDefault="00DA07D4" w:rsidP="002024C3">
      <w:pPr>
        <w:ind w:firstLine="0"/>
        <w:jc w:val="left"/>
        <w:rPr>
          <w:color w:val="000000" w:themeColor="text1"/>
        </w:rPr>
      </w:pPr>
      <w:r>
        <w:rPr>
          <w:color w:val="000000" w:themeColor="text1"/>
        </w:rPr>
        <w:t>ІІ</w:t>
      </w:r>
      <w:r w:rsidR="00563F99" w:rsidRPr="00E15B9E">
        <w:rPr>
          <w:color w:val="000000" w:themeColor="text1"/>
        </w:rPr>
        <w:t xml:space="preserve">.1. </w:t>
      </w:r>
      <w:r w:rsidR="002024C3" w:rsidRPr="00E15B9E">
        <w:rPr>
          <w:color w:val="000000" w:themeColor="text1"/>
        </w:rPr>
        <w:t>Виникнення та розвиток туризму території Еллади</w:t>
      </w:r>
      <w:r w:rsidR="00563F99" w:rsidRPr="00E15B9E">
        <w:rPr>
          <w:color w:val="000000" w:themeColor="text1"/>
        </w:rPr>
        <w:t>…</w:t>
      </w:r>
      <w:r w:rsidR="002024C3" w:rsidRPr="00E15B9E">
        <w:rPr>
          <w:color w:val="000000" w:themeColor="text1"/>
        </w:rPr>
        <w:t>.…………</w:t>
      </w:r>
      <w:r>
        <w:rPr>
          <w:color w:val="000000" w:themeColor="text1"/>
        </w:rPr>
        <w:t>...</w:t>
      </w:r>
      <w:r w:rsidR="002B3E06">
        <w:rPr>
          <w:color w:val="000000" w:themeColor="text1"/>
        </w:rPr>
        <w:t>.…......С.11</w:t>
      </w:r>
    </w:p>
    <w:p w:rsidR="00563F99" w:rsidRPr="00E15B9E" w:rsidRDefault="00DA07D4" w:rsidP="002024C3">
      <w:pPr>
        <w:ind w:firstLine="0"/>
        <w:jc w:val="left"/>
        <w:rPr>
          <w:color w:val="000000" w:themeColor="text1"/>
        </w:rPr>
      </w:pPr>
      <w:r>
        <w:rPr>
          <w:color w:val="000000" w:themeColor="text1"/>
        </w:rPr>
        <w:t>ІІ</w:t>
      </w:r>
      <w:r w:rsidR="00563F99" w:rsidRPr="00E15B9E">
        <w:rPr>
          <w:color w:val="000000" w:themeColor="text1"/>
        </w:rPr>
        <w:t>.2</w:t>
      </w:r>
      <w:r w:rsidR="00E77FCE" w:rsidRPr="00E15B9E">
        <w:rPr>
          <w:color w:val="000000" w:themeColor="text1"/>
        </w:rPr>
        <w:t xml:space="preserve"> Військові, торгові та дипломатичні експедиції епохи еллінізму …</w:t>
      </w:r>
      <w:r>
        <w:rPr>
          <w:color w:val="000000" w:themeColor="text1"/>
        </w:rPr>
        <w:t>...</w:t>
      </w:r>
      <w:r w:rsidR="00A141B6" w:rsidRPr="00E15B9E">
        <w:rPr>
          <w:color w:val="000000" w:themeColor="text1"/>
        </w:rPr>
        <w:t>.</w:t>
      </w:r>
      <w:r w:rsidR="002B3E06">
        <w:rPr>
          <w:color w:val="000000" w:themeColor="text1"/>
        </w:rPr>
        <w:t>…..С.19</w:t>
      </w:r>
    </w:p>
    <w:p w:rsidR="00563F99" w:rsidRPr="00E15B9E" w:rsidRDefault="00563F99" w:rsidP="002024C3">
      <w:pPr>
        <w:ind w:firstLine="0"/>
        <w:jc w:val="left"/>
        <w:rPr>
          <w:color w:val="000000" w:themeColor="text1"/>
        </w:rPr>
      </w:pPr>
      <w:r w:rsidRPr="00E15B9E">
        <w:rPr>
          <w:b/>
          <w:color w:val="000000" w:themeColor="text1"/>
        </w:rPr>
        <w:t>Розділ ІІ</w:t>
      </w:r>
      <w:r w:rsidR="00E77FCE" w:rsidRPr="00E15B9E">
        <w:rPr>
          <w:b/>
          <w:color w:val="000000" w:themeColor="text1"/>
        </w:rPr>
        <w:t>І</w:t>
      </w:r>
      <w:r w:rsidRPr="00E15B9E">
        <w:rPr>
          <w:b/>
          <w:color w:val="000000" w:themeColor="text1"/>
        </w:rPr>
        <w:t>. Інститути гостинності в давній Греції</w:t>
      </w:r>
      <w:r w:rsidR="00A141B6" w:rsidRPr="00E15B9E">
        <w:rPr>
          <w:color w:val="000000" w:themeColor="text1"/>
        </w:rPr>
        <w:t>………...</w:t>
      </w:r>
      <w:r w:rsidR="00D808C2">
        <w:rPr>
          <w:color w:val="000000" w:themeColor="text1"/>
        </w:rPr>
        <w:t>………………...С.23</w:t>
      </w:r>
    </w:p>
    <w:p w:rsidR="007E6952" w:rsidRDefault="00563F99" w:rsidP="002024C3">
      <w:pPr>
        <w:ind w:firstLine="0"/>
        <w:jc w:val="left"/>
        <w:rPr>
          <w:color w:val="000000" w:themeColor="text1"/>
        </w:rPr>
      </w:pPr>
      <w:r w:rsidRPr="00E15B9E">
        <w:rPr>
          <w:color w:val="000000" w:themeColor="text1"/>
        </w:rPr>
        <w:t>Висновки..……………</w:t>
      </w:r>
      <w:r w:rsidR="00A141B6" w:rsidRPr="00E15B9E">
        <w:rPr>
          <w:color w:val="000000" w:themeColor="text1"/>
        </w:rPr>
        <w:t>………………………………………….…………..</w:t>
      </w:r>
      <w:r w:rsidR="002B3E06">
        <w:rPr>
          <w:color w:val="000000" w:themeColor="text1"/>
        </w:rPr>
        <w:t>…....С.29</w:t>
      </w:r>
    </w:p>
    <w:p w:rsidR="00563F99" w:rsidRPr="00E15B9E" w:rsidRDefault="00563F99" w:rsidP="002024C3">
      <w:pPr>
        <w:ind w:firstLine="0"/>
        <w:jc w:val="left"/>
        <w:rPr>
          <w:color w:val="000000" w:themeColor="text1"/>
        </w:rPr>
      </w:pPr>
      <w:r w:rsidRPr="00E15B9E">
        <w:rPr>
          <w:color w:val="000000" w:themeColor="text1"/>
        </w:rPr>
        <w:t>Список використаних джерел та</w:t>
      </w:r>
      <w:r w:rsidR="00A141B6" w:rsidRPr="00E15B9E">
        <w:rPr>
          <w:color w:val="000000" w:themeColor="text1"/>
        </w:rPr>
        <w:t xml:space="preserve"> л</w:t>
      </w:r>
      <w:r w:rsidR="002B3E06">
        <w:rPr>
          <w:color w:val="000000" w:themeColor="text1"/>
        </w:rPr>
        <w:t>ітератури..……………………….……..…..С.31</w:t>
      </w:r>
    </w:p>
    <w:p w:rsidR="0003631B" w:rsidRPr="00E15B9E" w:rsidRDefault="00563F99" w:rsidP="002024C3">
      <w:pPr>
        <w:ind w:firstLine="0"/>
        <w:jc w:val="left"/>
        <w:rPr>
          <w:color w:val="000000" w:themeColor="text1"/>
        </w:rPr>
        <w:sectPr w:rsidR="0003631B" w:rsidRPr="00E15B9E" w:rsidSect="00FC6927">
          <w:footerReference w:type="default" r:id="rId8"/>
          <w:pgSz w:w="11906" w:h="16838"/>
          <w:pgMar w:top="1134" w:right="567" w:bottom="1134" w:left="1701" w:header="709" w:footer="709" w:gutter="0"/>
          <w:cols w:space="708"/>
          <w:docGrid w:linePitch="381"/>
        </w:sectPr>
      </w:pPr>
      <w:r w:rsidRPr="00E15B9E">
        <w:rPr>
          <w:color w:val="000000" w:themeColor="text1"/>
        </w:rPr>
        <w:t>Додатки………</w:t>
      </w:r>
      <w:r w:rsidR="008148DD">
        <w:rPr>
          <w:color w:val="000000" w:themeColor="text1"/>
        </w:rPr>
        <w:t>………………………………………………………...</w:t>
      </w:r>
      <w:r w:rsidR="00A141B6" w:rsidRPr="00E15B9E">
        <w:rPr>
          <w:color w:val="000000" w:themeColor="text1"/>
        </w:rPr>
        <w:t>…………</w:t>
      </w:r>
      <w:r w:rsidR="002B3E06">
        <w:rPr>
          <w:color w:val="000000" w:themeColor="text1"/>
        </w:rPr>
        <w:t>С.34</w:t>
      </w:r>
      <w:r w:rsidR="00DE3F7F" w:rsidRPr="00E15B9E">
        <w:rPr>
          <w:color w:val="000000" w:themeColor="text1"/>
        </w:rPr>
        <w:br w:type="page"/>
      </w:r>
    </w:p>
    <w:p w:rsidR="00BC1DF1" w:rsidRPr="00E15B9E" w:rsidRDefault="00BC1DF1" w:rsidP="0003631B">
      <w:pPr>
        <w:ind w:firstLine="0"/>
        <w:jc w:val="center"/>
        <w:rPr>
          <w:b/>
          <w:color w:val="000000" w:themeColor="text1"/>
        </w:rPr>
      </w:pPr>
      <w:r w:rsidRPr="00E15B9E">
        <w:rPr>
          <w:b/>
          <w:color w:val="000000" w:themeColor="text1"/>
        </w:rPr>
        <w:lastRenderedPageBreak/>
        <w:t>Вступ</w:t>
      </w:r>
    </w:p>
    <w:p w:rsidR="00BC1DF1" w:rsidRPr="00E15B9E" w:rsidRDefault="00BC1DF1" w:rsidP="00BC1DF1">
      <w:pPr>
        <w:jc w:val="center"/>
        <w:rPr>
          <w:b/>
          <w:color w:val="000000" w:themeColor="text1"/>
        </w:rPr>
      </w:pP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932B83">
        <w:rPr>
          <w:color w:val="000000" w:themeColor="text1"/>
          <w:szCs w:val="28"/>
        </w:rPr>
        <w:t>Невід’ємними ознаками грецької цивілізації є постійний рух, інновації, відкриття та звичайно подорожі і туризм, який розвивався паралельно з торгівлею та прокладанням нових шляхів комунікації. Наслідком</w:t>
      </w:r>
      <w:r w:rsidRPr="00E15B9E">
        <w:rPr>
          <w:color w:val="000000" w:themeColor="text1"/>
          <w:szCs w:val="28"/>
        </w:rPr>
        <w:t xml:space="preserve"> військових та торгових експедицій протягом більше ніж 700 років було не лише завоювання нових земель та розвиток торгівлі, але також географічні відкриття, прокладання нових маршрутів і утворення нових комунікацій, що зумовило феномен туризму.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Тема є особливо цікавою сьогодні, в період швидкого розвитку різних видів. Більшість населення не уявляє свого життя без відвідин нових міст та країн. Саме таким було життя еллінів, які</w:t>
      </w:r>
      <w:r w:rsidR="00751349">
        <w:rPr>
          <w:color w:val="000000" w:themeColor="text1"/>
          <w:szCs w:val="28"/>
        </w:rPr>
        <w:t xml:space="preserve"> завжди вирушали “за горизонт”.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Питання існування туризму в античному світі і, зокрема, в Елладі є досить проблемним історіографічному дискурсі. Зазвичай туризм розглядається, як нове явище, певний вид суспільного дозвілля, що появився в середині ХІХ століття. Певні види туризму, які існують сьогодні, з’явились ще в античній Греції. Але який вид суспільної діяльності ми можемо називати туризмом і чи доцільно вживати такий термін? 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Термін “</w:t>
      </w:r>
      <w:proofErr w:type="spellStart"/>
      <w:r w:rsidRPr="00E15B9E">
        <w:rPr>
          <w:color w:val="000000" w:themeColor="text1"/>
          <w:szCs w:val="28"/>
        </w:rPr>
        <w:t>tourisme</w:t>
      </w:r>
      <w:proofErr w:type="spellEnd"/>
      <w:r w:rsidRPr="00E15B9E">
        <w:rPr>
          <w:color w:val="000000" w:themeColor="text1"/>
          <w:szCs w:val="28"/>
        </w:rPr>
        <w:t xml:space="preserve">” з’явився у Франції у XVIII ст. Дослівно, у перекладі з французької мови означає: мандрівка заради задоволення. Загальновизнаним академічним визначенням є, що туризм – це подорожі, які здійснюються за певними маршрутами по своїй країні або за кордоном; поєднують відпочинок з пізнавальною метою, у ряді випадків мають елементи спорту. Незважаючи на те, що деякі види сучасного туризм не могли існувати в попередні століття, ні в якому разі не можна стверджувати, що “туристів” не існувало ще в найдавнішому минулому. 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Найскладнішим і найбільш актуальним сьогодні завданням є створення якісної та зрозумілої історичної ретроспективи для даної теми.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Вивчення розпочалось аж наприкінці ХХ ст. Це були окремі праці щодо комунікацій чи подорожей в Античному світі загалом. Часто дослідники вивчали лише певний аспект, не розглядаючи подорожі, як частину побуту і не оцінюючи </w:t>
      </w:r>
      <w:r w:rsidRPr="00E15B9E">
        <w:rPr>
          <w:color w:val="000000" w:themeColor="text1"/>
          <w:szCs w:val="28"/>
        </w:rPr>
        <w:lastRenderedPageBreak/>
        <w:t xml:space="preserve">наскільки це було важливо для еллінів, що обумовлює наукову </w:t>
      </w:r>
      <w:r w:rsidRPr="00E15B9E">
        <w:rPr>
          <w:b/>
          <w:color w:val="000000" w:themeColor="text1"/>
          <w:szCs w:val="28"/>
        </w:rPr>
        <w:t>актуальність проблеми</w:t>
      </w:r>
      <w:r w:rsidRPr="00E15B9E">
        <w:rPr>
          <w:color w:val="000000" w:themeColor="text1"/>
          <w:szCs w:val="28"/>
        </w:rPr>
        <w:t>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b/>
          <w:i/>
          <w:color w:val="000000" w:themeColor="text1"/>
          <w:szCs w:val="28"/>
        </w:rPr>
        <w:t>Об’єктом</w:t>
      </w:r>
      <w:r w:rsidRPr="00E15B9E">
        <w:rPr>
          <w:color w:val="000000" w:themeColor="text1"/>
          <w:szCs w:val="28"/>
        </w:rPr>
        <w:t xml:space="preserve"> дослідження є історія туризму і гостинності в античному світі.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b/>
          <w:i/>
          <w:color w:val="000000" w:themeColor="text1"/>
          <w:szCs w:val="28"/>
        </w:rPr>
        <w:t>Предметом</w:t>
      </w:r>
      <w:r w:rsidRPr="00E15B9E">
        <w:rPr>
          <w:color w:val="000000" w:themeColor="text1"/>
          <w:szCs w:val="28"/>
        </w:rPr>
        <w:t xml:space="preserve"> вивчення є</w:t>
      </w:r>
      <w:r w:rsidR="00E05689">
        <w:rPr>
          <w:color w:val="000000" w:themeColor="text1"/>
          <w:szCs w:val="28"/>
        </w:rPr>
        <w:t xml:space="preserve"> міологічне та історичне відображення подорожей</w:t>
      </w:r>
      <w:r w:rsidRPr="00E15B9E">
        <w:rPr>
          <w:color w:val="000000" w:themeColor="text1"/>
          <w:szCs w:val="28"/>
        </w:rPr>
        <w:t xml:space="preserve"> еллінів від </w:t>
      </w:r>
      <w:r w:rsidR="00E05689">
        <w:rPr>
          <w:color w:val="000000" w:themeColor="text1"/>
          <w:szCs w:val="28"/>
        </w:rPr>
        <w:t>найдавніших часів</w:t>
      </w:r>
      <w:r w:rsidRPr="00E15B9E">
        <w:rPr>
          <w:color w:val="000000" w:themeColor="text1"/>
          <w:szCs w:val="28"/>
        </w:rPr>
        <w:t xml:space="preserve"> до</w:t>
      </w:r>
      <w:r w:rsidR="00E05689">
        <w:rPr>
          <w:color w:val="000000" w:themeColor="text1"/>
          <w:szCs w:val="28"/>
        </w:rPr>
        <w:t xml:space="preserve"> періоду</w:t>
      </w:r>
      <w:r w:rsidRPr="00E15B9E">
        <w:rPr>
          <w:color w:val="000000" w:themeColor="text1"/>
          <w:szCs w:val="28"/>
        </w:rPr>
        <w:t xml:space="preserve"> еллінізму</w:t>
      </w:r>
      <w:r w:rsidR="00E05689">
        <w:rPr>
          <w:color w:val="000000" w:themeColor="text1"/>
          <w:szCs w:val="28"/>
        </w:rPr>
        <w:t xml:space="preserve"> на основі</w:t>
      </w:r>
      <w:r w:rsidRPr="00E15B9E">
        <w:rPr>
          <w:color w:val="000000" w:themeColor="text1"/>
          <w:szCs w:val="28"/>
        </w:rPr>
        <w:t>; поява та розвиток інституту гостинності.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b/>
          <w:i/>
          <w:color w:val="000000" w:themeColor="text1"/>
          <w:szCs w:val="28"/>
        </w:rPr>
        <w:t>Мета</w:t>
      </w:r>
      <w:r w:rsidRPr="00E15B9E">
        <w:rPr>
          <w:color w:val="000000" w:themeColor="text1"/>
          <w:szCs w:val="28"/>
        </w:rPr>
        <w:t xml:space="preserve"> роботи – охарактеризувавши джерельну базу, дати цілісну картину та розкрити особливості подорожей та інститутів гостинності в античній Греції.</w:t>
      </w:r>
    </w:p>
    <w:p w:rsidR="00751349" w:rsidRPr="00E15B9E" w:rsidRDefault="00BC1DF1" w:rsidP="00751349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Для досягнення мети потрібно виконати такі завдання:</w:t>
      </w:r>
    </w:p>
    <w:p w:rsidR="00751349" w:rsidRPr="00797A39" w:rsidRDefault="00BC1DF1" w:rsidP="00797A39">
      <w:pPr>
        <w:pStyle w:val="a8"/>
        <w:numPr>
          <w:ilvl w:val="0"/>
          <w:numId w:val="5"/>
        </w:numPr>
        <w:spacing w:line="360" w:lineRule="auto"/>
        <w:ind w:left="993" w:hanging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Розглянути джерельну базу, класифікувати джерела за </w:t>
      </w:r>
      <w:r w:rsidR="00751349"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типами</w:t>
      </w:r>
    </w:p>
    <w:p w:rsidR="00751349" w:rsidRPr="00797A39" w:rsidRDefault="00797A39" w:rsidP="00751349">
      <w:pPr>
        <w:pStyle w:val="a8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Охарактеризувати тему подорожей у міфах.</w:t>
      </w:r>
    </w:p>
    <w:p w:rsidR="00751349" w:rsidRPr="00797A39" w:rsidRDefault="00BC1DF1" w:rsidP="00751349">
      <w:pPr>
        <w:pStyle w:val="a8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Обумовити значення джерел до вивчення даного питання. </w:t>
      </w:r>
    </w:p>
    <w:p w:rsidR="00751349" w:rsidRPr="00797A39" w:rsidRDefault="00BC1DF1" w:rsidP="00751349">
      <w:pPr>
        <w:pStyle w:val="a8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Дослідити, охарактеризувати і виявити мету подорожей сушею та морем, як невід’ємної частину побуту давніх греків.</w:t>
      </w:r>
    </w:p>
    <w:p w:rsidR="00751349" w:rsidRPr="00797A39" w:rsidRDefault="00BC1DF1" w:rsidP="00751349">
      <w:pPr>
        <w:pStyle w:val="a8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Проілюструвати експедиції греків IV-II ст. до н. е. і визначити їхню новизну в контексті географічних </w:t>
      </w:r>
      <w:proofErr w:type="spellStart"/>
      <w:r w:rsidR="00751349"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відкритт</w:t>
      </w:r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ів</w:t>
      </w:r>
      <w:proofErr w:type="spellEnd"/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C1DF1" w:rsidRPr="00797A39" w:rsidRDefault="00BC1DF1" w:rsidP="00751349">
      <w:pPr>
        <w:pStyle w:val="a8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Дослідити появу та розвиток інститутів гостинності та їх значення</w:t>
      </w:r>
      <w:r w:rsidR="004F4D91" w:rsidRPr="00797A39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4F4D91" w:rsidRPr="00E15B9E" w:rsidRDefault="00C77405" w:rsidP="00C77405">
      <w:pPr>
        <w:rPr>
          <w:color w:val="000000" w:themeColor="text1"/>
          <w:szCs w:val="28"/>
        </w:rPr>
      </w:pPr>
      <w:r>
        <w:rPr>
          <w:b/>
          <w:color w:val="000000" w:themeColor="text1"/>
          <w:szCs w:val="28"/>
        </w:rPr>
        <w:t>Територіальні</w:t>
      </w:r>
      <w:r w:rsidR="00BC1DF1" w:rsidRPr="00E15B9E">
        <w:rPr>
          <w:b/>
          <w:color w:val="000000" w:themeColor="text1"/>
          <w:szCs w:val="28"/>
        </w:rPr>
        <w:t xml:space="preserve"> межі</w:t>
      </w:r>
      <w:r w:rsidR="00BC1DF1" w:rsidRPr="00E15B9E">
        <w:rPr>
          <w:color w:val="000000" w:themeColor="text1"/>
          <w:szCs w:val="28"/>
        </w:rPr>
        <w:t xml:space="preserve"> обумовлені об’єктом і предметом дослідження. Це територія Середземномор’я, що входила в рамки грецької ойкумени і Центральної Азії, що входила до складу елліністичних держав. </w:t>
      </w:r>
      <w:r>
        <w:rPr>
          <w:color w:val="000000" w:themeColor="text1"/>
          <w:szCs w:val="28"/>
        </w:rPr>
        <w:t xml:space="preserve">А </w:t>
      </w:r>
      <w:r w:rsidRPr="00E15B9E">
        <w:rPr>
          <w:b/>
          <w:color w:val="000000" w:themeColor="text1"/>
          <w:szCs w:val="28"/>
        </w:rPr>
        <w:t>хронологічні межі</w:t>
      </w:r>
      <w:r>
        <w:rPr>
          <w:color w:val="000000" w:themeColor="text1"/>
          <w:szCs w:val="28"/>
        </w:rPr>
        <w:t xml:space="preserve"> визначені відповідно </w:t>
      </w:r>
      <w:r w:rsidR="00BC1DF1" w:rsidRPr="00E15B9E">
        <w:rPr>
          <w:color w:val="000000" w:themeColor="text1"/>
          <w:szCs w:val="28"/>
          <w:lang w:val="en-US"/>
        </w:rPr>
        <w:t>VIII</w:t>
      </w:r>
      <w:r w:rsidR="00BC1DF1" w:rsidRPr="00E15B9E">
        <w:rPr>
          <w:color w:val="000000" w:themeColor="text1"/>
          <w:szCs w:val="28"/>
        </w:rPr>
        <w:t xml:space="preserve"> ст. до н. е. – І ст. н. е.</w:t>
      </w:r>
    </w:p>
    <w:p w:rsidR="00BC1DF1" w:rsidRPr="00E15B9E" w:rsidRDefault="00BC1DF1" w:rsidP="004F4D91">
      <w:pPr>
        <w:rPr>
          <w:color w:val="000000" w:themeColor="text1"/>
          <w:szCs w:val="28"/>
        </w:rPr>
      </w:pPr>
      <w:r w:rsidRPr="00E15B9E">
        <w:rPr>
          <w:b/>
          <w:color w:val="000000" w:themeColor="text1"/>
          <w:szCs w:val="28"/>
        </w:rPr>
        <w:lastRenderedPageBreak/>
        <w:t>Методологічною базою дослідження</w:t>
      </w:r>
      <w:r w:rsidRPr="00E15B9E">
        <w:rPr>
          <w:color w:val="000000" w:themeColor="text1"/>
          <w:szCs w:val="28"/>
        </w:rPr>
        <w:t xml:space="preserve"> послужили праці Лідії </w:t>
      </w:r>
      <w:proofErr w:type="spellStart"/>
      <w:r w:rsidRPr="00E15B9E">
        <w:rPr>
          <w:color w:val="000000" w:themeColor="text1"/>
          <w:szCs w:val="28"/>
        </w:rPr>
        <w:t>Винничук</w:t>
      </w:r>
      <w:proofErr w:type="spellEnd"/>
      <w:r w:rsidRPr="00E15B9E">
        <w:rPr>
          <w:rStyle w:val="a7"/>
          <w:color w:val="000000" w:themeColor="text1"/>
          <w:szCs w:val="28"/>
        </w:rPr>
        <w:footnoteReference w:id="1"/>
      </w:r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Ліонеля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Кассона</w:t>
      </w:r>
      <w:proofErr w:type="spellEnd"/>
      <w:r w:rsidRPr="00E15B9E">
        <w:rPr>
          <w:rStyle w:val="a7"/>
          <w:color w:val="000000" w:themeColor="text1"/>
          <w:szCs w:val="28"/>
        </w:rPr>
        <w:footnoteReference w:id="2"/>
      </w:r>
      <w:r w:rsidRPr="00E15B9E">
        <w:rPr>
          <w:color w:val="000000" w:themeColor="text1"/>
          <w:szCs w:val="28"/>
        </w:rPr>
        <w:t xml:space="preserve">, Марка </w:t>
      </w:r>
      <w:proofErr w:type="spellStart"/>
      <w:r w:rsidRPr="00E15B9E">
        <w:rPr>
          <w:color w:val="000000" w:themeColor="text1"/>
          <w:szCs w:val="28"/>
        </w:rPr>
        <w:t>Картврайта</w:t>
      </w:r>
      <w:proofErr w:type="spellEnd"/>
      <w:r w:rsidRPr="00E15B9E">
        <w:rPr>
          <w:rStyle w:val="a7"/>
          <w:color w:val="000000" w:themeColor="text1"/>
          <w:szCs w:val="28"/>
        </w:rPr>
        <w:footnoteReference w:id="3"/>
      </w:r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Ріхарда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Хеннінга</w:t>
      </w:r>
      <w:proofErr w:type="spellEnd"/>
      <w:r w:rsidRPr="00E15B9E">
        <w:rPr>
          <w:rStyle w:val="a7"/>
          <w:color w:val="000000" w:themeColor="text1"/>
          <w:szCs w:val="28"/>
        </w:rPr>
        <w:footnoteReference w:id="4"/>
      </w:r>
      <w:r w:rsidR="00C77405">
        <w:rPr>
          <w:color w:val="000000" w:themeColor="text1"/>
          <w:szCs w:val="28"/>
        </w:rPr>
        <w:t xml:space="preserve">, Аріадни </w:t>
      </w:r>
      <w:proofErr w:type="spellStart"/>
      <w:r w:rsidR="00C77405">
        <w:rPr>
          <w:color w:val="000000" w:themeColor="text1"/>
          <w:szCs w:val="28"/>
        </w:rPr>
        <w:t>Шарніної</w:t>
      </w:r>
      <w:proofErr w:type="spellEnd"/>
      <w:r w:rsidRPr="00E15B9E">
        <w:rPr>
          <w:rStyle w:val="a7"/>
          <w:color w:val="000000" w:themeColor="text1"/>
          <w:szCs w:val="28"/>
        </w:rPr>
        <w:footnoteReference w:id="5"/>
      </w:r>
      <w:r w:rsidRPr="00E15B9E">
        <w:rPr>
          <w:color w:val="000000" w:themeColor="text1"/>
          <w:szCs w:val="28"/>
        </w:rPr>
        <w:t>, Габріеля Германа</w:t>
      </w:r>
      <w:r w:rsidRPr="00E15B9E">
        <w:rPr>
          <w:rStyle w:val="a7"/>
          <w:color w:val="000000" w:themeColor="text1"/>
          <w:szCs w:val="28"/>
        </w:rPr>
        <w:footnoteReference w:id="6"/>
      </w:r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Браніслава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Работіча</w:t>
      </w:r>
      <w:proofErr w:type="spellEnd"/>
      <w:r w:rsidRPr="00E15B9E">
        <w:rPr>
          <w:rStyle w:val="a7"/>
          <w:color w:val="000000" w:themeColor="text1"/>
          <w:szCs w:val="28"/>
        </w:rPr>
        <w:footnoteReference w:id="7"/>
      </w:r>
      <w:r w:rsidRPr="00E15B9E">
        <w:rPr>
          <w:color w:val="000000" w:themeColor="text1"/>
          <w:szCs w:val="28"/>
        </w:rPr>
        <w:t xml:space="preserve"> тощо. </w:t>
      </w:r>
    </w:p>
    <w:p w:rsidR="00BC1DF1" w:rsidRPr="00E15B9E" w:rsidRDefault="00BC1DF1" w:rsidP="00BC1DF1">
      <w:pPr>
        <w:pStyle w:val="a8"/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5B9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Методи дослідження: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загальнонаукові (аналіз і синтез, індукція та дедукція, класифікація й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типологізація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тощо) та спеціально історичні (історико-порівняльний).</w:t>
      </w:r>
    </w:p>
    <w:p w:rsidR="00BC1DF1" w:rsidRPr="00E15B9E" w:rsidRDefault="00BC1DF1" w:rsidP="00BC1DF1">
      <w:pPr>
        <w:pStyle w:val="a8"/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5B9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Наукова новизна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полягає у:</w:t>
      </w:r>
    </w:p>
    <w:p w:rsidR="00BC1DF1" w:rsidRPr="00E15B9E" w:rsidRDefault="00BC1DF1" w:rsidP="00BC1DF1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Вивченні подорожей, як звичного побутового явища еллінів та обґрунтуванні теорії появи туризму в Елладі.</w:t>
      </w:r>
    </w:p>
    <w:p w:rsidR="00BC1DF1" w:rsidRPr="00E15B9E" w:rsidRDefault="00BC1DF1" w:rsidP="00BC1DF1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Представленні подорожей та інститутів гостинності, як єдиного концепту.</w:t>
      </w:r>
    </w:p>
    <w:p w:rsidR="00BC1DF1" w:rsidRPr="00E15B9E" w:rsidRDefault="00BC1DF1" w:rsidP="00BC1DF1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Здійсненні історіографічного огляду великої кількості праць закордонних дослідників.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b/>
          <w:color w:val="000000" w:themeColor="text1"/>
          <w:szCs w:val="28"/>
        </w:rPr>
        <w:t>Структура</w:t>
      </w:r>
      <w:r w:rsidRPr="00E15B9E">
        <w:rPr>
          <w:color w:val="000000" w:themeColor="text1"/>
          <w:szCs w:val="28"/>
        </w:rPr>
        <w:t xml:space="preserve"> наукової роботи складається зі вступу, першого розділу де розглянуто джерельну базу, другого розділу присвяченого дослідженню подорожей та експедицій в стародавній Греції, третього розділу де досліджено </w:t>
      </w:r>
      <w:proofErr w:type="spellStart"/>
      <w:r w:rsidRPr="00E15B9E">
        <w:rPr>
          <w:color w:val="000000" w:themeColor="text1"/>
          <w:szCs w:val="28"/>
        </w:rPr>
        <w:t>іститут</w:t>
      </w:r>
      <w:proofErr w:type="spellEnd"/>
      <w:r w:rsidRPr="00E15B9E">
        <w:rPr>
          <w:color w:val="000000" w:themeColor="text1"/>
          <w:szCs w:val="28"/>
        </w:rPr>
        <w:t xml:space="preserve"> гостинності, висновків, списку використаної літератури та додатків.</w:t>
      </w:r>
    </w:p>
    <w:p w:rsidR="00DE3F7F" w:rsidRPr="00E15B9E" w:rsidRDefault="00BC1DF1" w:rsidP="00BC1DF1">
      <w:pPr>
        <w:rPr>
          <w:color w:val="000000" w:themeColor="text1"/>
        </w:rPr>
      </w:pPr>
      <w:r w:rsidRPr="00E15B9E">
        <w:rPr>
          <w:color w:val="000000" w:themeColor="text1"/>
        </w:rPr>
        <w:br w:type="page"/>
      </w:r>
    </w:p>
    <w:p w:rsidR="00DE3F7F" w:rsidRPr="00E15B9E" w:rsidRDefault="00DE3F7F" w:rsidP="00DE3F7F">
      <w:pPr>
        <w:jc w:val="center"/>
        <w:rPr>
          <w:b/>
          <w:color w:val="000000" w:themeColor="text1"/>
          <w:szCs w:val="28"/>
        </w:rPr>
      </w:pPr>
      <w:r w:rsidRPr="00E15B9E">
        <w:rPr>
          <w:b/>
          <w:color w:val="000000" w:themeColor="text1"/>
          <w:szCs w:val="28"/>
        </w:rPr>
        <w:lastRenderedPageBreak/>
        <w:t>Розділ I. Характеристика джерельної бази</w:t>
      </w:r>
    </w:p>
    <w:p w:rsidR="00DE3F7F" w:rsidRPr="00E15B9E" w:rsidRDefault="00DE3F7F" w:rsidP="00DE3F7F">
      <w:pPr>
        <w:jc w:val="center"/>
        <w:rPr>
          <w:b/>
          <w:color w:val="000000" w:themeColor="text1"/>
          <w:szCs w:val="28"/>
        </w:rPr>
      </w:pPr>
    </w:p>
    <w:p w:rsidR="00DE3F7F" w:rsidRPr="00E15B9E" w:rsidRDefault="00305EE6" w:rsidP="00DE3F7F">
      <w:pPr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Оскільки</w:t>
      </w:r>
      <w:r w:rsidR="00DE3F7F" w:rsidRPr="00E15B9E">
        <w:rPr>
          <w:color w:val="000000" w:themeColor="text1"/>
          <w:szCs w:val="28"/>
        </w:rPr>
        <w:t xml:space="preserve"> подорожі були невід’ємною частиною побуту давніх греків то</w:t>
      </w:r>
      <w:r>
        <w:rPr>
          <w:color w:val="000000" w:themeColor="text1"/>
          <w:szCs w:val="28"/>
        </w:rPr>
        <w:t>му</w:t>
      </w:r>
      <w:r w:rsidR="00DE3F7F" w:rsidRPr="00E15B9E">
        <w:rPr>
          <w:color w:val="000000" w:themeColor="text1"/>
          <w:szCs w:val="28"/>
        </w:rPr>
        <w:t xml:space="preserve"> опис чи згадку такої теми можна віднайти та прослідкувати у різних видах</w:t>
      </w:r>
      <w:r>
        <w:rPr>
          <w:color w:val="000000" w:themeColor="text1"/>
          <w:szCs w:val="28"/>
        </w:rPr>
        <w:t xml:space="preserve"> писемних джерел, як от </w:t>
      </w:r>
      <w:r w:rsidR="00DE3F7F" w:rsidRPr="00E15B9E">
        <w:rPr>
          <w:color w:val="000000" w:themeColor="text1"/>
          <w:szCs w:val="28"/>
        </w:rPr>
        <w:t>документів, щоденників, звітів, описів подорожей чи літературних творах</w:t>
      </w:r>
      <w:r>
        <w:rPr>
          <w:color w:val="000000" w:themeColor="text1"/>
          <w:szCs w:val="28"/>
        </w:rPr>
        <w:t xml:space="preserve"> тощо</w:t>
      </w:r>
      <w:r w:rsidR="00DE3F7F" w:rsidRPr="00E15B9E">
        <w:rPr>
          <w:color w:val="000000" w:themeColor="text1"/>
          <w:szCs w:val="28"/>
        </w:rPr>
        <w:t>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На мою думку, доцільно розділити писемні джерела до розгляду даної теми на дві категорії. Перша – спеціалізовані, що є безпосередніми описами подорожей чи є призначеними для мандрівників. Друга категорія − це писемні джерела, що мають згадки чи фрагменти, які стосуються подорожей.</w:t>
      </w:r>
      <w:r w:rsidR="00B177E4">
        <w:rPr>
          <w:color w:val="000000" w:themeColor="text1"/>
          <w:szCs w:val="28"/>
        </w:rPr>
        <w:t xml:space="preserve">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Греки дбали про зручність подорожей, тому складали описи маршрутів для уникнення складних ситуацій і збільшення комфорту пересування. Писемні джерела, що спеціалізуються на подорожах це перш за все </w:t>
      </w:r>
      <w:proofErr w:type="spellStart"/>
      <w:r w:rsidRPr="00E15B9E">
        <w:rPr>
          <w:color w:val="000000" w:themeColor="text1"/>
          <w:szCs w:val="28"/>
        </w:rPr>
        <w:t>періпли</w:t>
      </w:r>
      <w:proofErr w:type="spellEnd"/>
      <w:r w:rsidRPr="00E15B9E">
        <w:rPr>
          <w:color w:val="000000" w:themeColor="text1"/>
          <w:szCs w:val="28"/>
        </w:rPr>
        <w:t xml:space="preserve"> та </w:t>
      </w:r>
      <w:proofErr w:type="spellStart"/>
      <w:r w:rsidRPr="00E15B9E">
        <w:rPr>
          <w:color w:val="000000" w:themeColor="text1"/>
          <w:szCs w:val="28"/>
        </w:rPr>
        <w:t>перієгези</w:t>
      </w:r>
      <w:proofErr w:type="spellEnd"/>
      <w:r w:rsidRPr="00E15B9E">
        <w:rPr>
          <w:color w:val="000000" w:themeColor="text1"/>
          <w:szCs w:val="28"/>
        </w:rPr>
        <w:t xml:space="preserve">. Авторами цих творів були так звані </w:t>
      </w:r>
      <w:proofErr w:type="spellStart"/>
      <w:r w:rsidRPr="00E15B9E">
        <w:rPr>
          <w:color w:val="000000" w:themeColor="text1"/>
          <w:szCs w:val="28"/>
        </w:rPr>
        <w:t>перієгети</w:t>
      </w:r>
      <w:proofErr w:type="spellEnd"/>
      <w:r w:rsidRPr="00E15B9E">
        <w:rPr>
          <w:color w:val="000000" w:themeColor="text1"/>
          <w:szCs w:val="28"/>
        </w:rPr>
        <w:t>, які у своїх працях описували побачене на власні очі під час подорожей.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proofErr w:type="spellStart"/>
      <w:r w:rsidRPr="00E15B9E">
        <w:rPr>
          <w:color w:val="000000" w:themeColor="text1"/>
          <w:szCs w:val="28"/>
        </w:rPr>
        <w:t>Періпли</w:t>
      </w:r>
      <w:proofErr w:type="spellEnd"/>
      <w:r w:rsidRPr="00E15B9E">
        <w:rPr>
          <w:color w:val="000000" w:themeColor="text1"/>
          <w:szCs w:val="28"/>
        </w:rPr>
        <w:t xml:space="preserve"> –</w:t>
      </w:r>
      <w:r w:rsidR="00B177E4">
        <w:rPr>
          <w:color w:val="000000" w:themeColor="text1"/>
          <w:szCs w:val="28"/>
        </w:rPr>
        <w:t xml:space="preserve"> це давньогрецькі географічні описи узбережжя</w:t>
      </w:r>
      <w:r w:rsidRPr="00E15B9E">
        <w:rPr>
          <w:color w:val="000000" w:themeColor="text1"/>
          <w:szCs w:val="28"/>
        </w:rPr>
        <w:t>. У них зазначались умови плавання, надавались вказівки з навігації, наводились відстані, рекомендовані курси, небезпечні місця, повідомлялися деякі відомості про населені пункти, прибережні народи, предмети торгівлі тощо.</w:t>
      </w:r>
      <w:r w:rsidRPr="00E15B9E">
        <w:rPr>
          <w:rStyle w:val="a7"/>
          <w:color w:val="000000" w:themeColor="text1"/>
          <w:szCs w:val="28"/>
        </w:rPr>
        <w:footnoteReference w:id="8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Спочатку </w:t>
      </w:r>
      <w:proofErr w:type="spellStart"/>
      <w:r w:rsidRPr="00E15B9E">
        <w:rPr>
          <w:color w:val="000000" w:themeColor="text1"/>
          <w:szCs w:val="28"/>
        </w:rPr>
        <w:t>періплом</w:t>
      </w:r>
      <w:proofErr w:type="spellEnd"/>
      <w:r w:rsidRPr="00E15B9E">
        <w:rPr>
          <w:color w:val="000000" w:themeColor="text1"/>
          <w:szCs w:val="28"/>
        </w:rPr>
        <w:t xml:space="preserve"> називал</w:t>
      </w:r>
      <w:r w:rsidR="00B177E4">
        <w:rPr>
          <w:color w:val="000000" w:themeColor="text1"/>
          <w:szCs w:val="28"/>
        </w:rPr>
        <w:t>ося будь-яке каботажне плавання.</w:t>
      </w:r>
      <w:r w:rsidRPr="00E15B9E">
        <w:rPr>
          <w:color w:val="000000" w:themeColor="text1"/>
          <w:szCs w:val="28"/>
        </w:rPr>
        <w:t xml:space="preserve"> Згодом таким терміном позначали і відповідний опис такого плавання. Так в архаїчний період в Греції склався особливий тип географічного твору, що об’єднав в собі практичне керівництво по навігації і літературно оброблений посібник, який повідомляв про інформацію щодо певної місцевості. В його основі лежала традиція складання подорожніх нотаток і записів.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Один з перших </w:t>
      </w:r>
      <w:proofErr w:type="spellStart"/>
      <w:r w:rsidRPr="00E15B9E">
        <w:rPr>
          <w:color w:val="000000" w:themeColor="text1"/>
          <w:szCs w:val="28"/>
        </w:rPr>
        <w:t>періплів</w:t>
      </w:r>
      <w:proofErr w:type="spellEnd"/>
      <w:r w:rsidRPr="00E15B9E">
        <w:rPr>
          <w:color w:val="000000" w:themeColor="text1"/>
          <w:szCs w:val="28"/>
        </w:rPr>
        <w:t xml:space="preserve"> був створений </w:t>
      </w:r>
      <w:proofErr w:type="spellStart"/>
      <w:r w:rsidRPr="00E15B9E">
        <w:rPr>
          <w:color w:val="000000" w:themeColor="text1"/>
          <w:szCs w:val="28"/>
        </w:rPr>
        <w:t>Скілаком</w:t>
      </w:r>
      <w:proofErr w:type="spellEnd"/>
      <w:r w:rsidRPr="00E15B9E">
        <w:rPr>
          <w:color w:val="000000" w:themeColor="text1"/>
          <w:szCs w:val="28"/>
        </w:rPr>
        <w:t>, відомим давньогрецьким мандрівником та географом, що жив у VI − V ст. до н. е.</w:t>
      </w:r>
      <w:r w:rsidRPr="00E15B9E">
        <w:rPr>
          <w:color w:val="000000" w:themeColor="text1"/>
          <w:szCs w:val="28"/>
          <w:vertAlign w:val="superscript"/>
        </w:rPr>
        <w:footnoteReference w:id="9"/>
      </w:r>
      <w:r w:rsidRPr="00E15B9E">
        <w:rPr>
          <w:color w:val="000000" w:themeColor="text1"/>
          <w:szCs w:val="28"/>
          <w:vertAlign w:val="superscript"/>
        </w:rPr>
        <w:t xml:space="preserve"> </w:t>
      </w:r>
      <w:r w:rsidRPr="00E15B9E">
        <w:rPr>
          <w:color w:val="000000" w:themeColor="text1"/>
          <w:szCs w:val="28"/>
        </w:rPr>
        <w:t xml:space="preserve">Але </w:t>
      </w:r>
      <w:r w:rsidRPr="00E15B9E">
        <w:rPr>
          <w:color w:val="000000" w:themeColor="text1"/>
          <w:szCs w:val="28"/>
        </w:rPr>
        <w:lastRenderedPageBreak/>
        <w:t xml:space="preserve">був укладений дещо пізніше, вже іншою людиною, а в науковій літературі </w:t>
      </w:r>
      <w:r w:rsidRPr="00A04AEF">
        <w:rPr>
          <w:color w:val="000000" w:themeColor="text1"/>
          <w:szCs w:val="28"/>
        </w:rPr>
        <w:t>отримав назву “</w:t>
      </w:r>
      <w:proofErr w:type="spellStart"/>
      <w:r w:rsidRPr="00A04AEF">
        <w:rPr>
          <w:color w:val="000000" w:themeColor="text1"/>
          <w:szCs w:val="28"/>
        </w:rPr>
        <w:t>періпл</w:t>
      </w:r>
      <w:proofErr w:type="spellEnd"/>
      <w:r w:rsidRPr="00A04AEF">
        <w:rPr>
          <w:color w:val="000000" w:themeColor="text1"/>
          <w:szCs w:val="28"/>
        </w:rPr>
        <w:t xml:space="preserve"> Псевдо-</w:t>
      </w:r>
      <w:proofErr w:type="spellStart"/>
      <w:r w:rsidRPr="00A04AEF">
        <w:rPr>
          <w:color w:val="000000" w:themeColor="text1"/>
          <w:szCs w:val="28"/>
        </w:rPr>
        <w:t>Скілака</w:t>
      </w:r>
      <w:proofErr w:type="spellEnd"/>
      <w:r w:rsidRPr="00A04AEF">
        <w:rPr>
          <w:color w:val="000000" w:themeColor="text1"/>
          <w:szCs w:val="28"/>
        </w:rPr>
        <w:t>”.</w:t>
      </w:r>
      <w:r w:rsidR="00A04AEF" w:rsidRPr="00A04AEF">
        <w:rPr>
          <w:rStyle w:val="a7"/>
          <w:color w:val="000000" w:themeColor="text1"/>
          <w:szCs w:val="28"/>
        </w:rPr>
        <w:footnoteReference w:id="10"/>
      </w:r>
      <w:r w:rsidRPr="00E15B9E">
        <w:rPr>
          <w:color w:val="000000" w:themeColor="text1"/>
          <w:szCs w:val="28"/>
        </w:rPr>
        <w:t xml:space="preserve"> Це багатогранна, хоча і не дуже майстерна компіляція, яка поєднує стародавні і нові для другої пол. IV ст. відомості.</w:t>
      </w:r>
      <w:r w:rsidR="00B177E4">
        <w:rPr>
          <w:color w:val="000000" w:themeColor="text1"/>
          <w:szCs w:val="28"/>
        </w:rPr>
        <w:t xml:space="preserve">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Варто додати, що це не були лише описи подорожей, розповіді про події та нотатки. </w:t>
      </w:r>
      <w:proofErr w:type="spellStart"/>
      <w:r w:rsidRPr="00E15B9E">
        <w:rPr>
          <w:color w:val="000000" w:themeColor="text1"/>
          <w:szCs w:val="28"/>
        </w:rPr>
        <w:t>Періпли</w:t>
      </w:r>
      <w:proofErr w:type="spellEnd"/>
      <w:r w:rsidRPr="00E15B9E">
        <w:rPr>
          <w:color w:val="000000" w:themeColor="text1"/>
          <w:szCs w:val="28"/>
        </w:rPr>
        <w:t xml:space="preserve"> мали також практичне застосування для інших мандрівників чи торгівців та навіть загарбань. Відомо, що </w:t>
      </w:r>
      <w:proofErr w:type="spellStart"/>
      <w:r w:rsidRPr="00E15B9E">
        <w:rPr>
          <w:color w:val="000000" w:themeColor="text1"/>
          <w:szCs w:val="28"/>
        </w:rPr>
        <w:t>Скілак</w:t>
      </w:r>
      <w:proofErr w:type="spellEnd"/>
      <w:r w:rsidRPr="00E15B9E">
        <w:rPr>
          <w:color w:val="000000" w:themeColor="text1"/>
          <w:szCs w:val="28"/>
        </w:rPr>
        <w:t xml:space="preserve"> за замовленням Дарія І у 518 р. до н. е. здійснив подорож в Індію, уклав опис території та карту за якою перси згодом здійснили похід.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Одним з найбільш цікавих </w:t>
      </w:r>
      <w:proofErr w:type="spellStart"/>
      <w:r w:rsidRPr="00E15B9E">
        <w:rPr>
          <w:color w:val="000000" w:themeColor="text1"/>
          <w:szCs w:val="28"/>
        </w:rPr>
        <w:t>перієгетів</w:t>
      </w:r>
      <w:proofErr w:type="spellEnd"/>
      <w:r w:rsidRPr="00E15B9E">
        <w:rPr>
          <w:color w:val="000000" w:themeColor="text1"/>
          <w:szCs w:val="28"/>
        </w:rPr>
        <w:t xml:space="preserve"> безперечно був пунієць </w:t>
      </w:r>
      <w:proofErr w:type="spellStart"/>
      <w:r w:rsidRPr="00E15B9E">
        <w:rPr>
          <w:color w:val="000000" w:themeColor="text1"/>
          <w:szCs w:val="28"/>
        </w:rPr>
        <w:t>Ганнон</w:t>
      </w:r>
      <w:proofErr w:type="spellEnd"/>
      <w:r w:rsidRPr="00E15B9E">
        <w:rPr>
          <w:color w:val="000000" w:themeColor="text1"/>
          <w:szCs w:val="28"/>
        </w:rPr>
        <w:t xml:space="preserve"> (V –</w:t>
      </w:r>
      <w:r w:rsidRPr="00E15B9E">
        <w:rPr>
          <w:color w:val="000000" w:themeColor="text1"/>
          <w:szCs w:val="28"/>
          <w:lang w:val="en-US"/>
        </w:rPr>
        <w:t> </w:t>
      </w:r>
      <w:r w:rsidRPr="00E15B9E">
        <w:rPr>
          <w:color w:val="000000" w:themeColor="text1"/>
          <w:szCs w:val="28"/>
        </w:rPr>
        <w:t>IV ст. до н. е.), який створив перший опис подорожі до західних берегів Африки. А на одному з островів ще й відкрив людиноподібних мавп − горил.</w:t>
      </w:r>
      <w:r w:rsidRPr="00E15B9E">
        <w:rPr>
          <w:rStyle w:val="a7"/>
          <w:color w:val="000000" w:themeColor="text1"/>
          <w:szCs w:val="28"/>
        </w:rPr>
        <w:footnoteReference w:id="11"/>
      </w:r>
      <w:r w:rsidRPr="00E15B9E">
        <w:rPr>
          <w:color w:val="000000" w:themeColor="text1"/>
          <w:szCs w:val="28"/>
        </w:rPr>
        <w:t xml:space="preserve"> Подорож мала аж ніяк не екскурсійні цілі – плавання здійснювалося з метою створення в Західній Африці фінікійських колоній.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Наступний вид це </w:t>
      </w:r>
      <w:proofErr w:type="spellStart"/>
      <w:r w:rsidRPr="00E15B9E">
        <w:rPr>
          <w:color w:val="000000" w:themeColor="text1"/>
          <w:szCs w:val="28"/>
        </w:rPr>
        <w:t>перієгези</w:t>
      </w:r>
      <w:proofErr w:type="spellEnd"/>
      <w:r w:rsidRPr="00E15B9E">
        <w:rPr>
          <w:color w:val="000000" w:themeColor="text1"/>
          <w:szCs w:val="28"/>
        </w:rPr>
        <w:t xml:space="preserve">, які, на відміну від </w:t>
      </w:r>
      <w:proofErr w:type="spellStart"/>
      <w:r w:rsidRPr="00E15B9E">
        <w:rPr>
          <w:color w:val="000000" w:themeColor="text1"/>
          <w:szCs w:val="28"/>
        </w:rPr>
        <w:t>периплів</w:t>
      </w:r>
      <w:proofErr w:type="spellEnd"/>
      <w:r w:rsidRPr="00E15B9E">
        <w:rPr>
          <w:color w:val="000000" w:themeColor="text1"/>
          <w:szCs w:val="28"/>
        </w:rPr>
        <w:t>, містили відомості про природу, населення та господарство країн, розташованих у глибині суходолу. Іншими словами, це вид античних країнознавчих робіт.</w:t>
      </w:r>
      <w:r w:rsidRPr="00E15B9E">
        <w:rPr>
          <w:color w:val="000000" w:themeColor="text1"/>
          <w:szCs w:val="28"/>
          <w:vertAlign w:val="superscript"/>
        </w:rPr>
        <w:footnoteReference w:id="12"/>
      </w:r>
      <w:r w:rsidRPr="00E15B9E">
        <w:rPr>
          <w:color w:val="000000" w:themeColor="text1"/>
          <w:szCs w:val="28"/>
        </w:rPr>
        <w:t xml:space="preserve"> Прототипи </w:t>
      </w:r>
      <w:proofErr w:type="spellStart"/>
      <w:r w:rsidRPr="00E15B9E">
        <w:rPr>
          <w:color w:val="000000" w:themeColor="text1"/>
          <w:szCs w:val="28"/>
        </w:rPr>
        <w:t>перієгезів</w:t>
      </w:r>
      <w:proofErr w:type="spellEnd"/>
      <w:r w:rsidRPr="00E15B9E">
        <w:rPr>
          <w:color w:val="000000" w:themeColor="text1"/>
          <w:szCs w:val="28"/>
        </w:rPr>
        <w:t xml:space="preserve"> нам відомі ще у V – IV ст. до н. е., хоча свого розвитку вони набули вже у II – I ст. до н. е.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На початку V ст. до н. е. історик, географ і мандрівник </w:t>
      </w:r>
      <w:proofErr w:type="spellStart"/>
      <w:r w:rsidRPr="00E15B9E">
        <w:rPr>
          <w:color w:val="000000" w:themeColor="text1"/>
          <w:szCs w:val="28"/>
        </w:rPr>
        <w:t>Гекатей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Мілетський</w:t>
      </w:r>
      <w:proofErr w:type="spellEnd"/>
      <w:r w:rsidRPr="00E15B9E">
        <w:rPr>
          <w:color w:val="000000" w:themeColor="text1"/>
          <w:szCs w:val="28"/>
        </w:rPr>
        <w:t xml:space="preserve"> видав один з перших </w:t>
      </w:r>
      <w:proofErr w:type="spellStart"/>
      <w:r w:rsidRPr="00E15B9E">
        <w:rPr>
          <w:color w:val="000000" w:themeColor="text1"/>
          <w:szCs w:val="28"/>
        </w:rPr>
        <w:t>протоперієгезів</w:t>
      </w:r>
      <w:proofErr w:type="spellEnd"/>
      <w:r w:rsidRPr="00E15B9E">
        <w:rPr>
          <w:color w:val="000000" w:themeColor="text1"/>
          <w:szCs w:val="28"/>
        </w:rPr>
        <w:t xml:space="preserve"> – “</w:t>
      </w:r>
      <w:proofErr w:type="spellStart"/>
      <w:r w:rsidRPr="00E15B9E">
        <w:rPr>
          <w:color w:val="000000" w:themeColor="text1"/>
          <w:szCs w:val="28"/>
        </w:rPr>
        <w:t>Землеопис</w:t>
      </w:r>
      <w:proofErr w:type="spellEnd"/>
      <w:r w:rsidRPr="00E15B9E">
        <w:rPr>
          <w:color w:val="000000" w:themeColor="text1"/>
          <w:szCs w:val="28"/>
        </w:rPr>
        <w:t xml:space="preserve">”. У цій праці він виклав знання та уявлення про межі ойкумени і Середземномор’я, а також Малу і Передню Азію та Індію. </w:t>
      </w:r>
      <w:proofErr w:type="spellStart"/>
      <w:r w:rsidRPr="00E15B9E">
        <w:rPr>
          <w:color w:val="000000" w:themeColor="text1"/>
          <w:szCs w:val="28"/>
        </w:rPr>
        <w:t>Гекатей</w:t>
      </w:r>
      <w:proofErr w:type="spellEnd"/>
      <w:r w:rsidRPr="00E15B9E">
        <w:rPr>
          <w:color w:val="000000" w:themeColor="text1"/>
          <w:szCs w:val="28"/>
        </w:rPr>
        <w:t xml:space="preserve"> надав відомості про ці країни, що були зібрані ним в подорожах.</w:t>
      </w:r>
      <w:r w:rsidRPr="00E15B9E">
        <w:rPr>
          <w:color w:val="000000" w:themeColor="text1"/>
          <w:szCs w:val="28"/>
          <w:vertAlign w:val="superscript"/>
        </w:rPr>
        <w:footnoteReference w:id="13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lastRenderedPageBreak/>
        <w:t xml:space="preserve">Найбільш відомий </w:t>
      </w:r>
      <w:proofErr w:type="spellStart"/>
      <w:r w:rsidRPr="00E15B9E">
        <w:rPr>
          <w:color w:val="000000" w:themeColor="text1"/>
          <w:szCs w:val="28"/>
        </w:rPr>
        <w:t>перієгез</w:t>
      </w:r>
      <w:proofErr w:type="spellEnd"/>
      <w:r w:rsidRPr="00E15B9E">
        <w:rPr>
          <w:color w:val="000000" w:themeColor="text1"/>
          <w:szCs w:val="28"/>
        </w:rPr>
        <w:t xml:space="preserve"> це “Опис Еллади” </w:t>
      </w:r>
      <w:proofErr w:type="spellStart"/>
      <w:r w:rsidRPr="00E15B9E">
        <w:rPr>
          <w:color w:val="000000" w:themeColor="text1"/>
          <w:szCs w:val="28"/>
        </w:rPr>
        <w:t>Павсанія</w:t>
      </w:r>
      <w:proofErr w:type="spellEnd"/>
      <w:r w:rsidRPr="00E15B9E">
        <w:rPr>
          <w:color w:val="000000" w:themeColor="text1"/>
          <w:szCs w:val="28"/>
        </w:rPr>
        <w:t xml:space="preserve">, створений в епоху еллінізму (II ст. до н. е.). Праця складається з десяти книг, що названі відповідно до грецьких областей: Аттика, Коринф, </w:t>
      </w:r>
      <w:proofErr w:type="spellStart"/>
      <w:r w:rsidRPr="00E15B9E">
        <w:rPr>
          <w:color w:val="000000" w:themeColor="text1"/>
          <w:szCs w:val="28"/>
        </w:rPr>
        <w:t>Лаконія</w:t>
      </w:r>
      <w:proofErr w:type="spellEnd"/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Месенія</w:t>
      </w:r>
      <w:proofErr w:type="spellEnd"/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Елідда</w:t>
      </w:r>
      <w:proofErr w:type="spellEnd"/>
      <w:r w:rsidRPr="00E15B9E">
        <w:rPr>
          <w:color w:val="000000" w:themeColor="text1"/>
          <w:szCs w:val="28"/>
        </w:rPr>
        <w:t xml:space="preserve">, Олімпія, </w:t>
      </w:r>
      <w:proofErr w:type="spellStart"/>
      <w:r w:rsidRPr="00E15B9E">
        <w:rPr>
          <w:color w:val="000000" w:themeColor="text1"/>
          <w:szCs w:val="28"/>
        </w:rPr>
        <w:t>Ахея</w:t>
      </w:r>
      <w:proofErr w:type="spellEnd"/>
      <w:r w:rsidRPr="00E15B9E">
        <w:rPr>
          <w:color w:val="000000" w:themeColor="text1"/>
          <w:szCs w:val="28"/>
        </w:rPr>
        <w:t xml:space="preserve">, Аркадія, </w:t>
      </w:r>
      <w:proofErr w:type="spellStart"/>
      <w:r w:rsidRPr="00E15B9E">
        <w:rPr>
          <w:color w:val="000000" w:themeColor="text1"/>
          <w:szCs w:val="28"/>
        </w:rPr>
        <w:t>Беотія</w:t>
      </w:r>
      <w:proofErr w:type="spellEnd"/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Фокіда</w:t>
      </w:r>
      <w:proofErr w:type="spellEnd"/>
      <w:r w:rsidRPr="00E15B9E">
        <w:rPr>
          <w:color w:val="000000" w:themeColor="text1"/>
          <w:szCs w:val="28"/>
        </w:rPr>
        <w:t xml:space="preserve"> і Дельфи.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Праця являє собою путівник по найбільш визначних пам’ятках Еллади з описами і легендами, в яких також є цінні історичні свідчення. Варто зауважити, що </w:t>
      </w:r>
      <w:proofErr w:type="spellStart"/>
      <w:r w:rsidRPr="00E15B9E">
        <w:rPr>
          <w:color w:val="000000" w:themeColor="text1"/>
          <w:szCs w:val="28"/>
        </w:rPr>
        <w:t>Павсаній</w:t>
      </w:r>
      <w:proofErr w:type="spellEnd"/>
      <w:r w:rsidRPr="00E15B9E">
        <w:rPr>
          <w:color w:val="000000" w:themeColor="text1"/>
          <w:szCs w:val="28"/>
        </w:rPr>
        <w:t xml:space="preserve"> описує</w:t>
      </w:r>
      <w:r w:rsidR="00B2669D">
        <w:rPr>
          <w:color w:val="000000" w:themeColor="text1"/>
          <w:szCs w:val="28"/>
        </w:rPr>
        <w:t xml:space="preserve"> тільки</w:t>
      </w:r>
      <w:r w:rsidRPr="00E15B9E">
        <w:rPr>
          <w:color w:val="000000" w:themeColor="text1"/>
          <w:szCs w:val="28"/>
        </w:rPr>
        <w:t xml:space="preserve"> те, що бачив на власні очі і чув від місцевих жителів, а якщо додає щось від себе, то вказує на це. Праця є надзвичайно цікавою навіть через те, що автор керувався метою описати те, “що не потрапило в історію”, а не писати про те, що “вже було добре сказано” до нього.</w:t>
      </w:r>
      <w:r w:rsidRPr="00E15B9E">
        <w:rPr>
          <w:color w:val="000000" w:themeColor="text1"/>
          <w:szCs w:val="28"/>
          <w:vertAlign w:val="superscript"/>
        </w:rPr>
        <w:footnoteReference w:id="14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Другою категорією писемних джерел є ті, де подорожі згадуються лише опосередковано. Тобто це літературні твори, наукові праці що не спеціалізуються на даній темі, але містять важливу інформацію, що допомагає вивчити дане питання.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Життя стародавніх греків нерозривно було пов’язане з морем та становило для них життєву необхідність. Наприклад вже в кінці VIII − на початку VII ст. до н. е. грецькі мореплавці наслідували порадам поета </w:t>
      </w:r>
      <w:proofErr w:type="spellStart"/>
      <w:r w:rsidRPr="00E15B9E">
        <w:rPr>
          <w:color w:val="000000" w:themeColor="text1"/>
          <w:szCs w:val="28"/>
        </w:rPr>
        <w:t>Гесіода</w:t>
      </w:r>
      <w:proofErr w:type="spellEnd"/>
      <w:r w:rsidRPr="00E15B9E">
        <w:rPr>
          <w:color w:val="000000" w:themeColor="text1"/>
          <w:szCs w:val="28"/>
        </w:rPr>
        <w:t>, який у своєму творі “Роботи і дні” наголошує наступне: “І чекай, поки не настане для плавання час. В море тоді свій корабель швидкохідний спускай і так його навантажуй, щоб додому з прибутками повернутись.”</w:t>
      </w:r>
      <w:r w:rsidRPr="00E15B9E">
        <w:rPr>
          <w:color w:val="000000" w:themeColor="text1"/>
          <w:szCs w:val="28"/>
          <w:vertAlign w:val="superscript"/>
        </w:rPr>
        <w:footnoteReference w:id="15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У своєму творі “Про мореплавство” поет </w:t>
      </w:r>
      <w:proofErr w:type="spellStart"/>
      <w:r w:rsidRPr="00E15B9E">
        <w:rPr>
          <w:color w:val="000000" w:themeColor="text1"/>
          <w:szCs w:val="28"/>
        </w:rPr>
        <w:t>Фалек</w:t>
      </w:r>
      <w:proofErr w:type="spellEnd"/>
      <w:r w:rsidRPr="00E15B9E">
        <w:rPr>
          <w:color w:val="000000" w:themeColor="text1"/>
          <w:szCs w:val="28"/>
        </w:rPr>
        <w:t xml:space="preserve"> (кін. IV ст. до н.е.) застерігає: “Від справи морського біжи. якщо кінця життя довголітнього хочеш досягнути, биків краще в плуги запрягай. Життя довговічне адже тільки на суші і </w:t>
      </w:r>
      <w:proofErr w:type="spellStart"/>
      <w:r w:rsidRPr="00E15B9E">
        <w:rPr>
          <w:color w:val="000000" w:themeColor="text1"/>
          <w:szCs w:val="28"/>
        </w:rPr>
        <w:t>рідко</w:t>
      </w:r>
      <w:proofErr w:type="spellEnd"/>
      <w:r w:rsidRPr="00E15B9E">
        <w:rPr>
          <w:color w:val="000000" w:themeColor="text1"/>
          <w:szCs w:val="28"/>
        </w:rPr>
        <w:t xml:space="preserve"> вдається зустріти серед моряків чоловіка з сивою головою.”</w:t>
      </w:r>
      <w:r w:rsidRPr="00E15B9E">
        <w:rPr>
          <w:color w:val="000000" w:themeColor="text1"/>
          <w:szCs w:val="28"/>
          <w:vertAlign w:val="superscript"/>
        </w:rPr>
        <w:footnoteReference w:id="16"/>
      </w:r>
    </w:p>
    <w:p w:rsidR="00DE3F7F" w:rsidRPr="00E15B9E" w:rsidRDefault="00FE2F87" w:rsidP="00DE3F7F">
      <w:pPr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Наступним важливим</w:t>
      </w:r>
      <w:r w:rsidR="00DE3F7F" w:rsidRPr="00E15B9E">
        <w:rPr>
          <w:color w:val="000000" w:themeColor="text1"/>
          <w:szCs w:val="28"/>
        </w:rPr>
        <w:t xml:space="preserve"> джерело</w:t>
      </w:r>
      <w:r>
        <w:rPr>
          <w:color w:val="000000" w:themeColor="text1"/>
          <w:szCs w:val="28"/>
        </w:rPr>
        <w:t>м є давньогрецькі міфи в,</w:t>
      </w:r>
      <w:r w:rsidR="00DE3F7F" w:rsidRPr="00E15B9E">
        <w:rPr>
          <w:color w:val="000000" w:themeColor="text1"/>
          <w:szCs w:val="28"/>
        </w:rPr>
        <w:t xml:space="preserve"> яких</w:t>
      </w:r>
      <w:r>
        <w:rPr>
          <w:color w:val="000000" w:themeColor="text1"/>
          <w:szCs w:val="28"/>
        </w:rPr>
        <w:t xml:space="preserve"> розкрита тема подорожей</w:t>
      </w:r>
      <w:r w:rsidR="00DE3F7F" w:rsidRPr="00E15B9E">
        <w:rPr>
          <w:color w:val="000000" w:themeColor="text1"/>
          <w:szCs w:val="28"/>
        </w:rPr>
        <w:t>. Це</w:t>
      </w:r>
      <w:r>
        <w:rPr>
          <w:color w:val="000000" w:themeColor="text1"/>
          <w:szCs w:val="28"/>
        </w:rPr>
        <w:t>, насамперед, міф про Ясона та</w:t>
      </w:r>
      <w:r w:rsidR="00DE3F7F" w:rsidRPr="00E15B9E">
        <w:rPr>
          <w:color w:val="000000" w:themeColor="text1"/>
          <w:szCs w:val="28"/>
        </w:rPr>
        <w:t xml:space="preserve"> аргонавтів, що постав ще у </w:t>
      </w:r>
      <w:proofErr w:type="spellStart"/>
      <w:r w:rsidR="00DE3F7F" w:rsidRPr="00E15B9E">
        <w:rPr>
          <w:color w:val="000000" w:themeColor="text1"/>
          <w:szCs w:val="28"/>
        </w:rPr>
        <w:t>догомерівську</w:t>
      </w:r>
      <w:proofErr w:type="spellEnd"/>
      <w:r w:rsidR="00DE3F7F" w:rsidRPr="00E15B9E">
        <w:rPr>
          <w:color w:val="000000" w:themeColor="text1"/>
          <w:szCs w:val="28"/>
        </w:rPr>
        <w:t xml:space="preserve"> добу. Багато дослідників вбачає в поході аргонавтів опис історії </w:t>
      </w:r>
      <w:r w:rsidR="00DE3F7F" w:rsidRPr="00E15B9E">
        <w:rPr>
          <w:color w:val="000000" w:themeColor="text1"/>
          <w:szCs w:val="28"/>
        </w:rPr>
        <w:lastRenderedPageBreak/>
        <w:t>колонізації узбережжя Середземн</w:t>
      </w:r>
      <w:r>
        <w:rPr>
          <w:color w:val="000000" w:themeColor="text1"/>
          <w:szCs w:val="28"/>
        </w:rPr>
        <w:t>ого моря. Більшість вважає, що славнозвісне з</w:t>
      </w:r>
      <w:r w:rsidR="00DE3F7F" w:rsidRPr="00E15B9E">
        <w:rPr>
          <w:color w:val="000000" w:themeColor="text1"/>
          <w:szCs w:val="28"/>
        </w:rPr>
        <w:t>олоте руно це засіб добування золотого піску з води − шкура барана, якою виловлювали</w:t>
      </w:r>
      <w:r w:rsidR="00B2669D">
        <w:rPr>
          <w:color w:val="000000" w:themeColor="text1"/>
          <w:szCs w:val="28"/>
        </w:rPr>
        <w:t xml:space="preserve"> крупинки дорогоцінного металу.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О. Федорова вважає, що в міфах про аргонавтів відображено похід греків за цілющими рослинами, що не росли у Греції, зокрема омелою, </w:t>
      </w:r>
      <w:r w:rsidR="00366D48">
        <w:rPr>
          <w:color w:val="000000" w:themeColor="text1"/>
          <w:szCs w:val="28"/>
        </w:rPr>
        <w:t>у вигляді якої</w:t>
      </w:r>
      <w:r w:rsidRPr="00E15B9E">
        <w:rPr>
          <w:color w:val="000000" w:themeColor="text1"/>
          <w:szCs w:val="28"/>
        </w:rPr>
        <w:t xml:space="preserve"> постає Золоте руно. </w:t>
      </w:r>
      <w:proofErr w:type="spellStart"/>
      <w:r w:rsidRPr="00E15B9E">
        <w:rPr>
          <w:color w:val="000000" w:themeColor="text1"/>
          <w:szCs w:val="28"/>
        </w:rPr>
        <w:t>Медея</w:t>
      </w:r>
      <w:proofErr w:type="spellEnd"/>
      <w:r w:rsidRPr="00E15B9E">
        <w:rPr>
          <w:color w:val="000000" w:themeColor="text1"/>
          <w:szCs w:val="28"/>
        </w:rPr>
        <w:t>, описана в міфі, це жриця, котра знала як слід зберігати і використовувати ці рослини.</w:t>
      </w:r>
      <w:r w:rsidRPr="00E15B9E">
        <w:rPr>
          <w:color w:val="000000" w:themeColor="text1"/>
          <w:szCs w:val="28"/>
          <w:vertAlign w:val="superscript"/>
        </w:rPr>
        <w:footnoteReference w:id="17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Інформацію про подорожі ми надає нам також міф про подорож героя Афін Тезея. Останній відправився в небезпечну подорож до Криту в якості жертви для Мінотавра. Але завдяки нитці Аріадни зумів визволити афінян та повернутись на батьківщину. Міф розповідає про визволення Афін з-під влади Криту, а також про те, що подорожі здійснювались з абсолютно різною метою.</w:t>
      </w:r>
      <w:r w:rsidRPr="00E15B9E">
        <w:rPr>
          <w:color w:val="000000" w:themeColor="text1"/>
          <w:szCs w:val="28"/>
          <w:vertAlign w:val="superscript"/>
        </w:rPr>
        <w:footnoteReference w:id="18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Цікаву та важливу інформацію ми можемо тримати з епічної поеми Гомера – “Одіссеї”, де йдеться про, царя Ітаки, що протягом десяти років повертався до рідного міста. У поемі багато фантастики, але саме завдяки таким розповідям ми можемо отримати інформацію про складнощі, що можуть виникнути під час подорожі.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Враховуючи вищезазначене, можна стверджувати, що подорожі також часто описувалась в міфах, які є важливим джерелом для дослідження даної теми.</w:t>
      </w:r>
      <w:r w:rsidRPr="00E15B9E">
        <w:rPr>
          <w:color w:val="000000" w:themeColor="text1"/>
          <w:szCs w:val="28"/>
          <w:vertAlign w:val="superscript"/>
        </w:rPr>
        <w:footnoteReference w:id="19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Останній тип джерел надає нам археологія. Матеріальні пам’ятки є вкрай важливі при вивченні питання “як подорожували давні греки?”.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Насамперед варто оглянути транспорт, зображення якого зустрічаються на розписах грецької кераміки. Прикладом може слугувати знайдений </w:t>
      </w:r>
      <w:proofErr w:type="spellStart"/>
      <w:r w:rsidRPr="00E15B9E">
        <w:rPr>
          <w:color w:val="000000" w:themeColor="text1"/>
          <w:szCs w:val="28"/>
        </w:rPr>
        <w:t>чорнофігурний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лекіф</w:t>
      </w:r>
      <w:proofErr w:type="spellEnd"/>
      <w:r w:rsidRPr="00E15B9E">
        <w:rPr>
          <w:color w:val="000000" w:themeColor="text1"/>
          <w:szCs w:val="28"/>
        </w:rPr>
        <w:t xml:space="preserve">, архаїчного періоду, авторства </w:t>
      </w:r>
      <w:proofErr w:type="spellStart"/>
      <w:r w:rsidRPr="00E15B9E">
        <w:rPr>
          <w:color w:val="000000" w:themeColor="text1"/>
          <w:szCs w:val="28"/>
        </w:rPr>
        <w:t>Амасіса</w:t>
      </w:r>
      <w:proofErr w:type="spellEnd"/>
      <w:r w:rsidRPr="00E15B9E">
        <w:rPr>
          <w:color w:val="000000" w:themeColor="text1"/>
          <w:szCs w:val="28"/>
        </w:rPr>
        <w:t>, що знаходить</w:t>
      </w:r>
      <w:r w:rsidR="00C10434">
        <w:rPr>
          <w:color w:val="000000" w:themeColor="text1"/>
          <w:szCs w:val="28"/>
        </w:rPr>
        <w:t xml:space="preserve">ся </w:t>
      </w:r>
      <w:r w:rsidR="00C10434">
        <w:rPr>
          <w:color w:val="000000" w:themeColor="text1"/>
          <w:szCs w:val="28"/>
        </w:rPr>
        <w:lastRenderedPageBreak/>
        <w:t xml:space="preserve">зараз в музеї </w:t>
      </w:r>
      <w:proofErr w:type="spellStart"/>
      <w:r w:rsidR="00C10434">
        <w:rPr>
          <w:color w:val="000000" w:themeColor="text1"/>
          <w:szCs w:val="28"/>
        </w:rPr>
        <w:t>Метрополітан</w:t>
      </w:r>
      <w:proofErr w:type="spellEnd"/>
      <w:r w:rsidR="00C10434">
        <w:rPr>
          <w:color w:val="000000" w:themeColor="text1"/>
          <w:szCs w:val="28"/>
        </w:rPr>
        <w:t xml:space="preserve"> (Д</w:t>
      </w:r>
      <w:r w:rsidRPr="00E15B9E">
        <w:rPr>
          <w:color w:val="000000" w:themeColor="text1"/>
          <w:szCs w:val="28"/>
        </w:rPr>
        <w:t xml:space="preserve">ив. додаток А). На ньому виразно зображено двоколісний віз запряжений мулами.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Археологія надає також цікаві дані про правову систему полісів щодо </w:t>
      </w:r>
      <w:proofErr w:type="spellStart"/>
      <w:r w:rsidRPr="00E15B9E">
        <w:rPr>
          <w:color w:val="000000" w:themeColor="text1"/>
          <w:szCs w:val="28"/>
        </w:rPr>
        <w:t>періеків</w:t>
      </w:r>
      <w:proofErr w:type="spellEnd"/>
      <w:r w:rsidRPr="00E15B9E">
        <w:rPr>
          <w:color w:val="000000" w:themeColor="text1"/>
          <w:szCs w:val="28"/>
        </w:rPr>
        <w:t>, яка безпосередньо стосувалась мандрівників. Це зо</w:t>
      </w:r>
      <w:r w:rsidR="00366D48">
        <w:rPr>
          <w:color w:val="000000" w:themeColor="text1"/>
          <w:szCs w:val="28"/>
        </w:rPr>
        <w:t xml:space="preserve">крема бронзові плити – так звані укази </w:t>
      </w:r>
      <w:proofErr w:type="spellStart"/>
      <w:r w:rsidR="00366D48">
        <w:rPr>
          <w:color w:val="000000" w:themeColor="text1"/>
          <w:szCs w:val="28"/>
        </w:rPr>
        <w:t>проксена</w:t>
      </w:r>
      <w:proofErr w:type="spellEnd"/>
      <w:r w:rsidR="00366D48">
        <w:rPr>
          <w:color w:val="000000" w:themeColor="text1"/>
          <w:szCs w:val="28"/>
        </w:rPr>
        <w:t>.</w:t>
      </w:r>
      <w:r w:rsidRPr="00E15B9E">
        <w:rPr>
          <w:color w:val="000000" w:themeColor="text1"/>
          <w:szCs w:val="28"/>
        </w:rPr>
        <w:t xml:space="preserve"> Такі дві плити зберігаються в Британському музеї. Одна з них походить з </w:t>
      </w:r>
      <w:proofErr w:type="spellStart"/>
      <w:r w:rsidRPr="00E15B9E">
        <w:rPr>
          <w:color w:val="000000" w:themeColor="text1"/>
          <w:szCs w:val="28"/>
        </w:rPr>
        <w:t>Коркіри</w:t>
      </w:r>
      <w:proofErr w:type="spellEnd"/>
      <w:r w:rsidRPr="00E15B9E">
        <w:rPr>
          <w:color w:val="000000" w:themeColor="text1"/>
          <w:szCs w:val="28"/>
        </w:rPr>
        <w:t xml:space="preserve"> і датується IV століттям до н. е., на ній написано про “гранд Діонісія” на </w:t>
      </w:r>
      <w:proofErr w:type="spellStart"/>
      <w:r w:rsidRPr="00E15B9E">
        <w:rPr>
          <w:color w:val="000000" w:themeColor="text1"/>
          <w:szCs w:val="28"/>
        </w:rPr>
        <w:t>проксенію</w:t>
      </w:r>
      <w:proofErr w:type="spellEnd"/>
      <w:r w:rsidRPr="00E15B9E">
        <w:rPr>
          <w:color w:val="000000" w:themeColor="text1"/>
          <w:szCs w:val="28"/>
          <w:vertAlign w:val="superscript"/>
        </w:rPr>
        <w:footnoteReference w:id="20"/>
      </w:r>
      <w:r w:rsidR="00C10434">
        <w:rPr>
          <w:color w:val="000000" w:themeColor="text1"/>
          <w:szCs w:val="28"/>
        </w:rPr>
        <w:t>(Д</w:t>
      </w:r>
      <w:r w:rsidRPr="00E15B9E">
        <w:rPr>
          <w:color w:val="000000" w:themeColor="text1"/>
          <w:szCs w:val="28"/>
        </w:rPr>
        <w:t>ив додаток Б).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Можливість пресування для мандрівників також забезпечувала дорожня система. Така дорога мала в основі кам’яні блоки, що були скріплені між собою гіпсом та залиті зверху шаром глини, поверх якого укладали кам’яну плитку. Посередині була сама дорога для возів, а по боках, були стеж</w:t>
      </w:r>
      <w:r w:rsidR="00C10434">
        <w:rPr>
          <w:color w:val="000000" w:themeColor="text1"/>
          <w:szCs w:val="28"/>
        </w:rPr>
        <w:t>ки що слугували для пішоходів (Д</w:t>
      </w:r>
      <w:r w:rsidRPr="00E15B9E">
        <w:rPr>
          <w:color w:val="000000" w:themeColor="text1"/>
          <w:szCs w:val="28"/>
        </w:rPr>
        <w:t>ив. додаток Г.1). Варто додати, що існувала окрема категорія доріг, більш якісних</w:t>
      </w:r>
      <w:r w:rsidR="00B2669D">
        <w:rPr>
          <w:color w:val="000000" w:themeColor="text1"/>
          <w:szCs w:val="28"/>
        </w:rPr>
        <w:t>,</w:t>
      </w:r>
      <w:r w:rsidRPr="00E15B9E">
        <w:rPr>
          <w:color w:val="000000" w:themeColor="text1"/>
          <w:szCs w:val="28"/>
        </w:rPr>
        <w:t xml:space="preserve"> що вели з міста в порт, і постійно використовували в торгових цілях, а також в здійсненні певних урочистостей</w:t>
      </w:r>
      <w:r w:rsidR="00C10434">
        <w:rPr>
          <w:color w:val="000000" w:themeColor="text1"/>
          <w:szCs w:val="28"/>
        </w:rPr>
        <w:t>, так звані “священні дороги” (Д</w:t>
      </w:r>
      <w:r w:rsidRPr="00E15B9E">
        <w:rPr>
          <w:color w:val="000000" w:themeColor="text1"/>
          <w:szCs w:val="28"/>
        </w:rPr>
        <w:t xml:space="preserve">ив. додаток Г.2). Наприклад, це відомі нам дороги до г. Олімп, а також такі дороги були виявлені в </w:t>
      </w:r>
      <w:proofErr w:type="spellStart"/>
      <w:r w:rsidRPr="00E15B9E">
        <w:rPr>
          <w:color w:val="000000" w:themeColor="text1"/>
          <w:szCs w:val="28"/>
        </w:rPr>
        <w:t>Беотії</w:t>
      </w:r>
      <w:proofErr w:type="spellEnd"/>
      <w:r w:rsidRPr="00E15B9E">
        <w:rPr>
          <w:color w:val="000000" w:themeColor="text1"/>
          <w:szCs w:val="28"/>
        </w:rPr>
        <w:t xml:space="preserve"> під час археологічних розкопок наприкінці XX ст. століття 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Таким чином, ми бачимо, що джерельна база є доволі широко репрезентована. Комплексне вивчення різних типів джерел надають нам інформацію щодо того, як і навіщо подорожували елліни.</w:t>
      </w:r>
    </w:p>
    <w:p w:rsidR="00DE3F7F" w:rsidRPr="00E15B9E" w:rsidRDefault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DE3F7F" w:rsidRPr="00E15B9E" w:rsidRDefault="00DE3F7F" w:rsidP="00DE3F7F">
      <w:pPr>
        <w:jc w:val="center"/>
        <w:rPr>
          <w:b/>
          <w:color w:val="000000" w:themeColor="text1"/>
          <w:szCs w:val="28"/>
        </w:rPr>
      </w:pPr>
      <w:r w:rsidRPr="00E15B9E">
        <w:rPr>
          <w:b/>
          <w:color w:val="000000" w:themeColor="text1"/>
          <w:szCs w:val="28"/>
        </w:rPr>
        <w:lastRenderedPageBreak/>
        <w:t xml:space="preserve">Розділ II. Подорожі, як невід’ємна частина побуту еллінів </w:t>
      </w:r>
    </w:p>
    <w:p w:rsidR="00DE3F7F" w:rsidRPr="00E15B9E" w:rsidRDefault="00DA07D4" w:rsidP="00DE3F7F">
      <w:pPr>
        <w:jc w:val="center"/>
        <w:rPr>
          <w:b/>
          <w:color w:val="000000" w:themeColor="text1"/>
          <w:szCs w:val="28"/>
        </w:rPr>
      </w:pPr>
      <w:r>
        <w:rPr>
          <w:color w:val="000000" w:themeColor="text1"/>
        </w:rPr>
        <w:t>ІІ</w:t>
      </w:r>
      <w:r w:rsidRPr="00E15B9E">
        <w:rPr>
          <w:color w:val="000000" w:themeColor="text1"/>
        </w:rPr>
        <w:t>.1. Виникнення та розвиток туризму території Еллади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Подорожі, завжди були невід’ємною частиною побуту давніх греків, не дивно, що ця цивілізація славиться своїми відкриттями та інноваціями. Значна частина населення подорожувала по Середземному морю з метою продажу своїх товарів, у пошуках роботи, відвідування святинь, спортивних подій або навіть подорожувати просто для задоволення, щоб побачити чудові пам’ятки культури.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Не зважаючи, що існували морські шляхи греки в архаїчну та класичну добу здебільшого пересувалися сушею. Про транспорт писемні джерела повідомляють нам мало. Але це можна до певної міри уявити завдяки археолог</w:t>
      </w:r>
      <w:r w:rsidR="0071715A">
        <w:rPr>
          <w:color w:val="000000" w:themeColor="text1"/>
          <w:szCs w:val="28"/>
        </w:rPr>
        <w:t>ічним знахідкам</w:t>
      </w:r>
      <w:r w:rsidRPr="00E15B9E">
        <w:rPr>
          <w:color w:val="000000" w:themeColor="text1"/>
          <w:szCs w:val="28"/>
        </w:rPr>
        <w:t xml:space="preserve">. Лідія </w:t>
      </w:r>
      <w:proofErr w:type="spellStart"/>
      <w:r w:rsidRPr="00E15B9E">
        <w:rPr>
          <w:color w:val="000000" w:themeColor="text1"/>
          <w:szCs w:val="28"/>
        </w:rPr>
        <w:t>Винничук</w:t>
      </w:r>
      <w:proofErr w:type="spellEnd"/>
      <w:r w:rsidRPr="00E15B9E">
        <w:rPr>
          <w:color w:val="000000" w:themeColor="text1"/>
          <w:szCs w:val="28"/>
        </w:rPr>
        <w:t xml:space="preserve"> зазначає, що у грецьких текстах вози позначаються багатьма термінами, але важко визначити, про який тип екіпажу або кибитки йде мова. Це такі назви, як: “</w:t>
      </w:r>
      <w:proofErr w:type="spellStart"/>
      <w:r w:rsidRPr="004C60DA">
        <w:rPr>
          <w:i/>
          <w:color w:val="000000" w:themeColor="text1"/>
          <w:szCs w:val="28"/>
        </w:rPr>
        <w:t>охема</w:t>
      </w:r>
      <w:proofErr w:type="spellEnd"/>
      <w:r w:rsidRPr="00E15B9E">
        <w:rPr>
          <w:color w:val="000000" w:themeColor="text1"/>
          <w:szCs w:val="28"/>
        </w:rPr>
        <w:t>”, “</w:t>
      </w:r>
      <w:proofErr w:type="spellStart"/>
      <w:r w:rsidRPr="004C60DA">
        <w:rPr>
          <w:i/>
          <w:color w:val="000000" w:themeColor="text1"/>
          <w:szCs w:val="28"/>
        </w:rPr>
        <w:t>охос</w:t>
      </w:r>
      <w:proofErr w:type="spellEnd"/>
      <w:r w:rsidRPr="00E15B9E">
        <w:rPr>
          <w:color w:val="000000" w:themeColor="text1"/>
          <w:szCs w:val="28"/>
        </w:rPr>
        <w:t>”, “</w:t>
      </w:r>
      <w:proofErr w:type="spellStart"/>
      <w:r w:rsidRPr="004C60DA">
        <w:rPr>
          <w:i/>
          <w:color w:val="000000" w:themeColor="text1"/>
          <w:szCs w:val="28"/>
        </w:rPr>
        <w:t>дзігон</w:t>
      </w:r>
      <w:proofErr w:type="spellEnd"/>
      <w:r w:rsidRPr="00E15B9E">
        <w:rPr>
          <w:color w:val="000000" w:themeColor="text1"/>
          <w:szCs w:val="28"/>
        </w:rPr>
        <w:t>”(подано за транслітерацією Л.В.).</w:t>
      </w:r>
      <w:r w:rsidRPr="00E15B9E">
        <w:rPr>
          <w:color w:val="000000" w:themeColor="text1"/>
          <w:szCs w:val="28"/>
          <w:vertAlign w:val="superscript"/>
        </w:rPr>
        <w:footnoteReference w:id="21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На думку Л. </w:t>
      </w:r>
      <w:proofErr w:type="spellStart"/>
      <w:r w:rsidRPr="00E15B9E">
        <w:rPr>
          <w:color w:val="000000" w:themeColor="text1"/>
          <w:szCs w:val="28"/>
        </w:rPr>
        <w:t>Винничук</w:t>
      </w:r>
      <w:proofErr w:type="spellEnd"/>
      <w:r w:rsidRPr="00E15B9E">
        <w:rPr>
          <w:color w:val="000000" w:themeColor="text1"/>
          <w:szCs w:val="28"/>
        </w:rPr>
        <w:t xml:space="preserve"> в дорожньому екіпажі, званому “</w:t>
      </w:r>
      <w:proofErr w:type="spellStart"/>
      <w:r w:rsidRPr="00E15B9E">
        <w:rPr>
          <w:color w:val="000000" w:themeColor="text1"/>
          <w:szCs w:val="28"/>
        </w:rPr>
        <w:t>охос</w:t>
      </w:r>
      <w:proofErr w:type="spellEnd"/>
      <w:r w:rsidRPr="00E15B9E">
        <w:rPr>
          <w:color w:val="000000" w:themeColor="text1"/>
          <w:szCs w:val="28"/>
        </w:rPr>
        <w:t>” їхали люди, а у візку, який “</w:t>
      </w:r>
      <w:proofErr w:type="spellStart"/>
      <w:r w:rsidRPr="00E15B9E">
        <w:rPr>
          <w:color w:val="000000" w:themeColor="text1"/>
          <w:szCs w:val="28"/>
        </w:rPr>
        <w:t>охема</w:t>
      </w:r>
      <w:proofErr w:type="spellEnd"/>
      <w:r w:rsidRPr="00E15B9E">
        <w:rPr>
          <w:color w:val="000000" w:themeColor="text1"/>
          <w:szCs w:val="28"/>
        </w:rPr>
        <w:t>” – перевозили багажу. Цікавим є те, що тут згадуються коні, але відомо, що у вози запрягали мулів. Більше того Л</w:t>
      </w:r>
      <w:r w:rsidR="00786E7F">
        <w:rPr>
          <w:color w:val="000000" w:themeColor="text1"/>
          <w:szCs w:val="28"/>
        </w:rPr>
        <w:t>.</w:t>
      </w:r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Кассон</w:t>
      </w:r>
      <w:proofErr w:type="spellEnd"/>
      <w:r w:rsidRPr="00E15B9E">
        <w:rPr>
          <w:color w:val="000000" w:themeColor="text1"/>
          <w:szCs w:val="28"/>
        </w:rPr>
        <w:t xml:space="preserve"> стверджує, що коні не використовувались для мандрівок.</w:t>
      </w:r>
      <w:r w:rsidRPr="00E15B9E">
        <w:rPr>
          <w:color w:val="000000" w:themeColor="text1"/>
          <w:szCs w:val="28"/>
          <w:vertAlign w:val="superscript"/>
        </w:rPr>
        <w:footnoteReference w:id="22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Достовірний вигляд засобів пересування сушею в давній Греції нам не відомий, але зважаючи на рельєфність місцевості можна стверджували, що транспорт був досить легким, а колеса міцними та високими.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Щодо подорожей на віслюках, то такий спосіб пересування був досить давнім та поширеним, зокрема варто згадати уривок з комедії </w:t>
      </w:r>
      <w:proofErr w:type="spellStart"/>
      <w:r w:rsidRPr="00E15B9E">
        <w:rPr>
          <w:color w:val="000000" w:themeColor="text1"/>
          <w:szCs w:val="28"/>
        </w:rPr>
        <w:t>Арістофана</w:t>
      </w:r>
      <w:proofErr w:type="spellEnd"/>
      <w:r w:rsidRPr="00E15B9E">
        <w:rPr>
          <w:color w:val="000000" w:themeColor="text1"/>
          <w:szCs w:val="28"/>
        </w:rPr>
        <w:t xml:space="preserve"> “Жаби”: </w:t>
      </w:r>
    </w:p>
    <w:p w:rsidR="00DE3F7F" w:rsidRPr="00E15B9E" w:rsidRDefault="00DE3F7F" w:rsidP="00DE3F7F">
      <w:pPr>
        <w:jc w:val="center"/>
        <w:rPr>
          <w:color w:val="000000" w:themeColor="text1"/>
          <w:szCs w:val="28"/>
        </w:rPr>
      </w:pPr>
      <w:proofErr w:type="spellStart"/>
      <w:r w:rsidRPr="00E15B9E">
        <w:rPr>
          <w:color w:val="000000" w:themeColor="text1"/>
          <w:szCs w:val="28"/>
        </w:rPr>
        <w:t>Діоніс</w:t>
      </w:r>
      <w:proofErr w:type="spellEnd"/>
      <w:r w:rsidRPr="00E15B9E">
        <w:rPr>
          <w:color w:val="000000" w:themeColor="text1"/>
          <w:szCs w:val="28"/>
        </w:rPr>
        <w:t>: Так ж не ти поклажу, а осел везе.</w:t>
      </w:r>
    </w:p>
    <w:p w:rsidR="00DE3F7F" w:rsidRPr="00E15B9E" w:rsidRDefault="00DE3F7F" w:rsidP="00DE3F7F">
      <w:pPr>
        <w:jc w:val="center"/>
        <w:rPr>
          <w:color w:val="000000" w:themeColor="text1"/>
          <w:szCs w:val="28"/>
        </w:rPr>
      </w:pPr>
      <w:proofErr w:type="spellStart"/>
      <w:r w:rsidRPr="00E15B9E">
        <w:rPr>
          <w:color w:val="000000" w:themeColor="text1"/>
          <w:szCs w:val="28"/>
        </w:rPr>
        <w:t>Ксанфій</w:t>
      </w:r>
      <w:proofErr w:type="spellEnd"/>
      <w:r w:rsidRPr="00E15B9E">
        <w:rPr>
          <w:color w:val="000000" w:themeColor="text1"/>
          <w:szCs w:val="28"/>
        </w:rPr>
        <w:t>: Я і везу, я і несу, свідок Зевс!</w:t>
      </w:r>
    </w:p>
    <w:p w:rsidR="00DE3F7F" w:rsidRPr="00E15B9E" w:rsidRDefault="00DE3F7F" w:rsidP="00BA3507">
      <w:pPr>
        <w:jc w:val="center"/>
        <w:rPr>
          <w:color w:val="000000" w:themeColor="text1"/>
          <w:szCs w:val="28"/>
        </w:rPr>
      </w:pPr>
      <w:proofErr w:type="spellStart"/>
      <w:r w:rsidRPr="00E15B9E">
        <w:rPr>
          <w:color w:val="000000" w:themeColor="text1"/>
          <w:szCs w:val="28"/>
        </w:rPr>
        <w:t>Діоніс</w:t>
      </w:r>
      <w:proofErr w:type="spellEnd"/>
      <w:r w:rsidRPr="00E15B9E">
        <w:rPr>
          <w:color w:val="000000" w:themeColor="text1"/>
          <w:szCs w:val="28"/>
        </w:rPr>
        <w:t>: Так як несеш, адже самого інший несе?</w:t>
      </w:r>
      <w:r w:rsidRPr="00E15B9E">
        <w:rPr>
          <w:color w:val="000000" w:themeColor="text1"/>
          <w:szCs w:val="28"/>
          <w:vertAlign w:val="superscript"/>
        </w:rPr>
        <w:footnoteReference w:id="23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lastRenderedPageBreak/>
        <w:t>Як було зазначено вище, для подорожей сушею в використовували вози і в’ючних тварин, але не кожен міг дозволити собі таку розкіш. Тому більшість подорожувала пішки</w:t>
      </w:r>
      <w:r w:rsidRPr="00E15B9E">
        <w:rPr>
          <w:color w:val="000000" w:themeColor="text1"/>
          <w:szCs w:val="28"/>
          <w:vertAlign w:val="superscript"/>
        </w:rPr>
        <w:footnoteReference w:id="24"/>
      </w:r>
      <w:r w:rsidRPr="00E15B9E">
        <w:rPr>
          <w:color w:val="000000" w:themeColor="text1"/>
          <w:szCs w:val="28"/>
        </w:rPr>
        <w:t>. Так як одним з “хеш тегів” грецької культури є спорт то подолання великих дистанцій для мандрівників не було проблемою. Приблизну швидкість пересування ми можемо встановити зав</w:t>
      </w:r>
      <w:r w:rsidR="00BA3507">
        <w:rPr>
          <w:color w:val="000000" w:themeColor="text1"/>
          <w:szCs w:val="28"/>
        </w:rPr>
        <w:t xml:space="preserve">дяки вищезазначеним </w:t>
      </w:r>
      <w:proofErr w:type="spellStart"/>
      <w:r w:rsidR="00BA3507">
        <w:rPr>
          <w:color w:val="000000" w:themeColor="text1"/>
          <w:szCs w:val="28"/>
        </w:rPr>
        <w:t>перієгезам</w:t>
      </w:r>
      <w:proofErr w:type="spellEnd"/>
      <w:r w:rsidR="00BA3507">
        <w:rPr>
          <w:color w:val="000000" w:themeColor="text1"/>
          <w:szCs w:val="28"/>
        </w:rPr>
        <w:t>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Важливим є питання про стан сухопутних шляхів і як розвивалась мережа доріг в архаїчну та класичну добу. Відомості Гомера про мощені кам’яними брилами дороги є підтверджені розкопками, що проводились на території давньої Трої та в </w:t>
      </w:r>
      <w:proofErr w:type="spellStart"/>
      <w:r w:rsidRPr="00E15B9E">
        <w:rPr>
          <w:color w:val="000000" w:themeColor="text1"/>
          <w:szCs w:val="28"/>
        </w:rPr>
        <w:t>Кноссі</w:t>
      </w:r>
      <w:proofErr w:type="spellEnd"/>
      <w:r w:rsidRPr="00E15B9E">
        <w:rPr>
          <w:color w:val="000000" w:themeColor="text1"/>
          <w:szCs w:val="28"/>
        </w:rPr>
        <w:t>.</w:t>
      </w:r>
      <w:r w:rsidRPr="00E15B9E">
        <w:rPr>
          <w:color w:val="000000" w:themeColor="text1"/>
          <w:szCs w:val="28"/>
          <w:vertAlign w:val="superscript"/>
        </w:rPr>
        <w:footnoteReference w:id="25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Для подолання болотистих місцевостей влаштовувались земляні насипи. Інформації щодо мостів є вкрай обмаль, але можна стверджувати, що давнім грекам була відома технологія конструкції мостів </w:t>
      </w:r>
      <w:proofErr w:type="spellStart"/>
      <w:r w:rsidRPr="00E15B9E">
        <w:rPr>
          <w:color w:val="000000" w:themeColor="text1"/>
          <w:szCs w:val="28"/>
        </w:rPr>
        <w:t>стійко</w:t>
      </w:r>
      <w:proofErr w:type="spellEnd"/>
      <w:r w:rsidRPr="00E15B9E">
        <w:rPr>
          <w:color w:val="000000" w:themeColor="text1"/>
          <w:szCs w:val="28"/>
        </w:rPr>
        <w:t>-балкового типу</w:t>
      </w:r>
      <w:r w:rsidR="00BA3507">
        <w:rPr>
          <w:color w:val="000000" w:themeColor="text1"/>
          <w:szCs w:val="28"/>
        </w:rPr>
        <w:t xml:space="preserve">. </w:t>
      </w:r>
      <w:r w:rsidRPr="00E15B9E">
        <w:rPr>
          <w:color w:val="000000" w:themeColor="text1"/>
          <w:szCs w:val="28"/>
        </w:rPr>
        <w:t xml:space="preserve">Очевидно, що саме побудова перших довговічних мостів призвела до розвитку комунікацій на суші, що відповідно стало передумовою для подорожей. Відомий </w:t>
      </w:r>
      <w:proofErr w:type="spellStart"/>
      <w:r w:rsidRPr="00E15B9E">
        <w:rPr>
          <w:color w:val="000000" w:themeColor="text1"/>
          <w:szCs w:val="28"/>
        </w:rPr>
        <w:t>Аркадійський</w:t>
      </w:r>
      <w:proofErr w:type="spellEnd"/>
      <w:r w:rsidRPr="00E15B9E">
        <w:rPr>
          <w:color w:val="000000" w:themeColor="text1"/>
          <w:szCs w:val="28"/>
        </w:rPr>
        <w:t xml:space="preserve"> міст, що знаходиться на Пелопоннесі. Споруда</w:t>
      </w:r>
      <w:r w:rsidR="00C10434">
        <w:rPr>
          <w:color w:val="000000" w:themeColor="text1"/>
          <w:szCs w:val="28"/>
        </w:rPr>
        <w:t xml:space="preserve"> датується ще бронзовим віком (Д</w:t>
      </w:r>
      <w:r w:rsidRPr="00E15B9E">
        <w:rPr>
          <w:color w:val="000000" w:themeColor="text1"/>
          <w:szCs w:val="28"/>
        </w:rPr>
        <w:t>ив. додаток Д.1). З V – IV ст. до н. е., відомі мости в</w:t>
      </w:r>
      <w:r w:rsidR="00C10434">
        <w:rPr>
          <w:color w:val="000000" w:themeColor="text1"/>
          <w:szCs w:val="28"/>
        </w:rPr>
        <w:t xml:space="preserve"> </w:t>
      </w:r>
      <w:proofErr w:type="spellStart"/>
      <w:r w:rsidR="00C10434">
        <w:rPr>
          <w:color w:val="000000" w:themeColor="text1"/>
          <w:szCs w:val="28"/>
        </w:rPr>
        <w:t>Елевтерні</w:t>
      </w:r>
      <w:proofErr w:type="spellEnd"/>
      <w:r w:rsidR="00C10434">
        <w:rPr>
          <w:color w:val="000000" w:themeColor="text1"/>
          <w:szCs w:val="28"/>
        </w:rPr>
        <w:t xml:space="preserve"> та на Родосі (Див. д</w:t>
      </w:r>
      <w:r w:rsidRPr="00E15B9E">
        <w:rPr>
          <w:color w:val="000000" w:themeColor="text1"/>
          <w:szCs w:val="28"/>
        </w:rPr>
        <w:t>одаток Д.2).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Станом на кінець V ст. до н. е. Еллада мала мережу шляхів комунікації, які з’єднували навіть найвіддаленіші населені пункти. Існували також конкретні підприємства, створені, щоб забезпечити основні продукти харчування та житло, особливо в великих містах, портах і біля великих релігійних святилищ.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Більшість грецьких міст-держав були розташовані на узбережжі, “наче жаби навколо ставка”. Хоча деякі важливі міста були у віддалених районах, але найбільш багаті такі, як Афіни, Коринф, </w:t>
      </w:r>
      <w:proofErr w:type="spellStart"/>
      <w:r w:rsidRPr="00E15B9E">
        <w:rPr>
          <w:color w:val="000000" w:themeColor="text1"/>
          <w:szCs w:val="28"/>
        </w:rPr>
        <w:t>Сіракузи</w:t>
      </w:r>
      <w:proofErr w:type="spellEnd"/>
      <w:r w:rsidRPr="00E15B9E">
        <w:rPr>
          <w:color w:val="000000" w:themeColor="text1"/>
          <w:szCs w:val="28"/>
        </w:rPr>
        <w:t xml:space="preserve"> чи </w:t>
      </w:r>
      <w:proofErr w:type="spellStart"/>
      <w:r w:rsidRPr="00E15B9E">
        <w:rPr>
          <w:color w:val="000000" w:themeColor="text1"/>
          <w:szCs w:val="28"/>
        </w:rPr>
        <w:t>Мілет</w:t>
      </w:r>
      <w:proofErr w:type="spellEnd"/>
      <w:r w:rsidRPr="00E15B9E">
        <w:rPr>
          <w:color w:val="000000" w:themeColor="text1"/>
          <w:szCs w:val="28"/>
        </w:rPr>
        <w:t xml:space="preserve"> – знаходились поблизу моря та мали свої порти.</w:t>
      </w:r>
      <w:r w:rsidRPr="00E15B9E">
        <w:rPr>
          <w:color w:val="000000" w:themeColor="text1"/>
          <w:szCs w:val="28"/>
          <w:vertAlign w:val="superscript"/>
        </w:rPr>
        <w:footnoteReference w:id="26"/>
      </w:r>
      <w:r w:rsidRPr="00E15B9E">
        <w:rPr>
          <w:color w:val="000000" w:themeColor="text1"/>
          <w:szCs w:val="28"/>
        </w:rPr>
        <w:t xml:space="preserve"> Тому найважливіші торгові шляхи були саме водними. (Див. додаток Е)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lastRenderedPageBreak/>
        <w:t>Завдяки появі нових торгівельних можливостей і напрямів мандрівники отримали змогу дістатись в ту чи іншу місцевість використовуючи “водні траси” і це був найвигідніший спосіб подорожей саме на великі відстані. Фактично сама географія спонукала греків до мореплавства. Звичайно в не існувало “круїзних лайнерів-галер” або суден, призначених лише для туристів. Мандрівник повинен був переконати власника корабля звільнити місце серед вантажу та заплатити тотожну суму.</w:t>
      </w:r>
      <w:r w:rsidRPr="00E15B9E">
        <w:rPr>
          <w:color w:val="000000" w:themeColor="text1"/>
          <w:szCs w:val="28"/>
          <w:vertAlign w:val="superscript"/>
        </w:rPr>
        <w:footnoteReference w:id="27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Окрім бурі та підводних скель мореплавцям часто загрожували пірати. У міфах, що відбивали історичні реальності древньої Еллади, ми знаходимо чимало прикладів захоплення корабля морськими розбійниками. Вони нещадно грабували заможних мандрівників і, як свідчить один з міфів, навіть посміли погрожувати самому богу </w:t>
      </w:r>
      <w:proofErr w:type="spellStart"/>
      <w:r w:rsidRPr="00E15B9E">
        <w:rPr>
          <w:color w:val="000000" w:themeColor="text1"/>
          <w:szCs w:val="28"/>
        </w:rPr>
        <w:t>Діонісу</w:t>
      </w:r>
      <w:proofErr w:type="spellEnd"/>
      <w:r w:rsidRPr="00E15B9E">
        <w:rPr>
          <w:color w:val="000000" w:themeColor="text1"/>
          <w:szCs w:val="28"/>
        </w:rPr>
        <w:t xml:space="preserve">, який після того божественною владою перетворив їх дельфінів. В іншому міфі пірати спробували пограбувати співака </w:t>
      </w:r>
      <w:proofErr w:type="spellStart"/>
      <w:r w:rsidRPr="00E15B9E">
        <w:rPr>
          <w:color w:val="000000" w:themeColor="text1"/>
          <w:szCs w:val="28"/>
        </w:rPr>
        <w:t>Аріона</w:t>
      </w:r>
      <w:proofErr w:type="spellEnd"/>
      <w:r w:rsidRPr="00E15B9E">
        <w:rPr>
          <w:color w:val="000000" w:themeColor="text1"/>
          <w:szCs w:val="28"/>
        </w:rPr>
        <w:t>, але йому вдалося вислизнути від них, стрибнути в море і бути врятованим дельфіном.</w:t>
      </w:r>
      <w:r w:rsidRPr="00E15B9E">
        <w:rPr>
          <w:color w:val="000000" w:themeColor="text1"/>
          <w:szCs w:val="28"/>
          <w:vertAlign w:val="superscript"/>
        </w:rPr>
        <w:footnoteReference w:id="28"/>
      </w:r>
      <w:r w:rsidRPr="00E15B9E">
        <w:rPr>
          <w:color w:val="000000" w:themeColor="text1"/>
          <w:szCs w:val="28"/>
        </w:rPr>
        <w:t xml:space="preserve"> Особливо небезпечними стали морські розбійники в більш пізні часи, і лише римляни змогли очистити від них Середземне море, забезпечивши кораблям безпечне плавання.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Також страхи щодо подорожі отримали персоніфікацію у міфах про Сциллу і Харибду. За “Одіс</w:t>
      </w:r>
      <w:r w:rsidR="0008022E">
        <w:rPr>
          <w:color w:val="000000" w:themeColor="text1"/>
          <w:szCs w:val="28"/>
        </w:rPr>
        <w:t>с</w:t>
      </w:r>
      <w:r w:rsidRPr="00E15B9E">
        <w:rPr>
          <w:color w:val="000000" w:themeColor="text1"/>
          <w:szCs w:val="28"/>
        </w:rPr>
        <w:t xml:space="preserve">еєю” Сцилла й Харибда мешкали між Італією та Сицилією, тобто обабіч вузької Мессінської протоки. Сцілла поїдала одночасно шістьох людей, які пропливали вздовж узбережжя на кораблях. А Харибда – дочка </w:t>
      </w:r>
      <w:proofErr w:type="spellStart"/>
      <w:r w:rsidRPr="00E15B9E">
        <w:rPr>
          <w:color w:val="000000" w:themeColor="text1"/>
          <w:szCs w:val="28"/>
        </w:rPr>
        <w:t>Посейдона</w:t>
      </w:r>
      <w:proofErr w:type="spellEnd"/>
      <w:r w:rsidRPr="00E15B9E">
        <w:rPr>
          <w:color w:val="000000" w:themeColor="text1"/>
          <w:szCs w:val="28"/>
        </w:rPr>
        <w:t xml:space="preserve">, перетворена Зевсом на морську істоту, поглинала й випускала морську воду, від чого вода піднімалася й вирувала. У величезній ненаситній утробі Харибди гинули кораблі і люди. Аргонавтам вдалось </w:t>
      </w:r>
      <w:proofErr w:type="spellStart"/>
      <w:r w:rsidRPr="00E15B9E">
        <w:rPr>
          <w:color w:val="000000" w:themeColor="text1"/>
          <w:szCs w:val="28"/>
        </w:rPr>
        <w:t>проплисти</w:t>
      </w:r>
      <w:proofErr w:type="spellEnd"/>
      <w:r w:rsidRPr="00E15B9E">
        <w:rPr>
          <w:color w:val="000000" w:themeColor="text1"/>
          <w:szCs w:val="28"/>
        </w:rPr>
        <w:t xml:space="preserve"> через чудовиськ завдяки допомозі богині Гери.</w:t>
      </w:r>
      <w:r w:rsidRPr="00E15B9E">
        <w:rPr>
          <w:color w:val="000000" w:themeColor="text1"/>
          <w:szCs w:val="28"/>
          <w:vertAlign w:val="superscript"/>
        </w:rPr>
        <w:footnoteReference w:id="29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Також могли перешкодити мандрівникам сирени. Згадки про них є в “Одіссеї”. “</w:t>
      </w:r>
      <w:proofErr w:type="spellStart"/>
      <w:r w:rsidRPr="00E15B9E">
        <w:rPr>
          <w:color w:val="000000" w:themeColor="text1"/>
          <w:szCs w:val="28"/>
        </w:rPr>
        <w:t>Голосовбивчі</w:t>
      </w:r>
      <w:proofErr w:type="spellEnd"/>
      <w:r w:rsidRPr="00E15B9E">
        <w:rPr>
          <w:color w:val="000000" w:themeColor="text1"/>
          <w:szCs w:val="28"/>
        </w:rPr>
        <w:t xml:space="preserve"> сирени” живуть на острові між землею Кірки та </w:t>
      </w:r>
      <w:r w:rsidRPr="00E15B9E">
        <w:rPr>
          <w:color w:val="000000" w:themeColor="text1"/>
          <w:szCs w:val="28"/>
        </w:rPr>
        <w:lastRenderedPageBreak/>
        <w:t>Сциллою і зваблюють усіх мореплавців чарівним потоком нот. Подорожні, почувши спів сирен, забувають про все на світі та втрачають здатність до керування кораблем.</w:t>
      </w:r>
      <w:r w:rsidRPr="00E15B9E">
        <w:rPr>
          <w:color w:val="000000" w:themeColor="text1"/>
          <w:szCs w:val="28"/>
          <w:vertAlign w:val="superscript"/>
        </w:rPr>
        <w:footnoteReference w:id="30"/>
      </w:r>
      <w:r w:rsidRPr="00E15B9E">
        <w:rPr>
          <w:color w:val="000000" w:themeColor="text1"/>
          <w:szCs w:val="28"/>
        </w:rPr>
        <w:t xml:space="preserve"> Сирен також згадує Аполлоній Родоський у “</w:t>
      </w:r>
      <w:proofErr w:type="spellStart"/>
      <w:r w:rsidRPr="00E15B9E">
        <w:rPr>
          <w:color w:val="000000" w:themeColor="text1"/>
          <w:szCs w:val="28"/>
        </w:rPr>
        <w:t>Аргонавтиці</w:t>
      </w:r>
      <w:proofErr w:type="spellEnd"/>
      <w:r w:rsidRPr="00E15B9E">
        <w:rPr>
          <w:color w:val="000000" w:themeColor="text1"/>
          <w:szCs w:val="28"/>
        </w:rPr>
        <w:t>”.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Виникнення подібних міфів є наслідком того, що мандрівники-елліни не знали, що може чекати на них за горизонтом. Згідно з давньогрецькою літературою подорожуючі відправлялись за горизонт у міф, а відповідно у ньому і зникали.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Подібно до того, як люди здійснювали поїздки з сільської місцевості для участі в міському житті, люди також подорожували з метою отримання освіти в відомих культурних центрах, таких як Академія Платона в Афінах або в певних наукових школах, що розташовувались в полісах на території Малої Азії. Крім того, вчені і філософи подорожували між полісами. Місцеві можновладці охоче запрошували їх до своїх дворів задля любові до мистецтв і наук або марнославства. Так, в VII ст. до н. е. багато подорожував афінський законодавець Солон, який побував в Єгипті, на Кіпрі, в Лідії, де його приймали місцеві царі. У VI ст. до н. е. гостем </w:t>
      </w:r>
      <w:proofErr w:type="spellStart"/>
      <w:r w:rsidRPr="00E15B9E">
        <w:rPr>
          <w:color w:val="000000" w:themeColor="text1"/>
          <w:szCs w:val="28"/>
        </w:rPr>
        <w:t>самоського</w:t>
      </w:r>
      <w:proofErr w:type="spellEnd"/>
      <w:r w:rsidRPr="00E15B9E">
        <w:rPr>
          <w:color w:val="000000" w:themeColor="text1"/>
          <w:szCs w:val="28"/>
        </w:rPr>
        <w:t xml:space="preserve"> тирана </w:t>
      </w:r>
      <w:proofErr w:type="spellStart"/>
      <w:r w:rsidRPr="00E15B9E">
        <w:rPr>
          <w:color w:val="000000" w:themeColor="text1"/>
          <w:szCs w:val="28"/>
        </w:rPr>
        <w:t>Полікрата</w:t>
      </w:r>
      <w:proofErr w:type="spellEnd"/>
      <w:r w:rsidRPr="00E15B9E">
        <w:rPr>
          <w:color w:val="000000" w:themeColor="text1"/>
          <w:szCs w:val="28"/>
        </w:rPr>
        <w:t xml:space="preserve"> не раз бував поет </w:t>
      </w:r>
      <w:proofErr w:type="spellStart"/>
      <w:r w:rsidRPr="00E15B9E">
        <w:rPr>
          <w:color w:val="000000" w:themeColor="text1"/>
          <w:szCs w:val="28"/>
        </w:rPr>
        <w:t>Анакреонт</w:t>
      </w:r>
      <w:proofErr w:type="spellEnd"/>
      <w:r w:rsidRPr="00E15B9E">
        <w:rPr>
          <w:color w:val="000000" w:themeColor="text1"/>
          <w:szCs w:val="28"/>
        </w:rPr>
        <w:t xml:space="preserve">. Чимало мандрував у своєму житті і Платон: він гостював у Південній Італії, в Єгипті і на Сицилії в царя Діонісія II. </w:t>
      </w:r>
      <w:proofErr w:type="spellStart"/>
      <w:r w:rsidRPr="00E15B9E">
        <w:rPr>
          <w:color w:val="000000" w:themeColor="text1"/>
          <w:szCs w:val="28"/>
        </w:rPr>
        <w:t>Евріпід</w:t>
      </w:r>
      <w:proofErr w:type="spellEnd"/>
      <w:r w:rsidRPr="00E15B9E">
        <w:rPr>
          <w:color w:val="000000" w:themeColor="text1"/>
          <w:szCs w:val="28"/>
        </w:rPr>
        <w:t xml:space="preserve"> покинув Афіни, щоб також переселитися до Македонії на запрошення царя </w:t>
      </w:r>
      <w:proofErr w:type="spellStart"/>
      <w:r w:rsidRPr="00E15B9E">
        <w:rPr>
          <w:color w:val="000000" w:themeColor="text1"/>
          <w:szCs w:val="28"/>
        </w:rPr>
        <w:t>Архелая</w:t>
      </w:r>
      <w:proofErr w:type="spellEnd"/>
      <w:r w:rsidRPr="00E15B9E">
        <w:rPr>
          <w:color w:val="000000" w:themeColor="text1"/>
          <w:szCs w:val="28"/>
        </w:rPr>
        <w:t>.</w:t>
      </w:r>
      <w:r w:rsidRPr="00E15B9E">
        <w:rPr>
          <w:color w:val="000000" w:themeColor="text1"/>
          <w:szCs w:val="28"/>
          <w:vertAlign w:val="superscript"/>
        </w:rPr>
        <w:footnoteReference w:id="31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Тим не менше, існував особливий прошарок серед мандрівників. Це люди одержимі поривом, який у своїх творах описував Лукіан: “І море при тихій погоді здатне послати людині свій виклик і захопити дивним бажанням − але, що тут говорити: ви самі знаєте це! Навіть той, хто народився і виріс на суші і не зазнав жодного разу плавання, захоче, напевно, піднятися на корабель і відправитися в далеку дорогу, надовго відірвавшись від берегів, особливо, якщо побачить він </w:t>
      </w:r>
      <w:r w:rsidRPr="00E15B9E">
        <w:rPr>
          <w:color w:val="000000" w:themeColor="text1"/>
          <w:szCs w:val="28"/>
        </w:rPr>
        <w:lastRenderedPageBreak/>
        <w:t>вітрило, гнане тихим віянням попутного вітру, і спокійний біг корабля, що легко ковзає по ласкавих хвилях.”</w:t>
      </w:r>
      <w:r w:rsidRPr="00E15B9E">
        <w:rPr>
          <w:color w:val="000000" w:themeColor="text1"/>
          <w:szCs w:val="28"/>
          <w:vertAlign w:val="superscript"/>
        </w:rPr>
        <w:footnoteReference w:id="32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Існували певні передумови таких подорожей. Варто згадати </w:t>
      </w:r>
      <w:proofErr w:type="spellStart"/>
      <w:r w:rsidRPr="00E15B9E">
        <w:rPr>
          <w:color w:val="000000" w:themeColor="text1"/>
          <w:szCs w:val="28"/>
        </w:rPr>
        <w:t>Піфея</w:t>
      </w:r>
      <w:proofErr w:type="spellEnd"/>
      <w:r w:rsidRPr="00E15B9E">
        <w:rPr>
          <w:color w:val="000000" w:themeColor="text1"/>
          <w:szCs w:val="28"/>
        </w:rPr>
        <w:t xml:space="preserve">, мандрівника з </w:t>
      </w:r>
      <w:proofErr w:type="spellStart"/>
      <w:r w:rsidRPr="00E15B9E">
        <w:rPr>
          <w:color w:val="000000" w:themeColor="text1"/>
          <w:szCs w:val="28"/>
        </w:rPr>
        <w:t>Мессалії</w:t>
      </w:r>
      <w:proofErr w:type="spellEnd"/>
      <w:r w:rsidRPr="00E15B9E">
        <w:rPr>
          <w:color w:val="000000" w:themeColor="text1"/>
          <w:szCs w:val="28"/>
        </w:rPr>
        <w:t xml:space="preserve">, купця та астронома, який на межі класичного та елліністичного періодів здійснив грандіозну подорож, досягнувши берегів Британії. Існують припущення, що він також доплив до легендарного острова Тула, що на думку </w:t>
      </w:r>
      <w:r w:rsidR="00C10434">
        <w:rPr>
          <w:color w:val="000000" w:themeColor="text1"/>
          <w:szCs w:val="28"/>
        </w:rPr>
        <w:t>кількох істориків є Ісландією (Д</w:t>
      </w:r>
      <w:r w:rsidRPr="00E15B9E">
        <w:rPr>
          <w:color w:val="000000" w:themeColor="text1"/>
          <w:szCs w:val="28"/>
        </w:rPr>
        <w:t xml:space="preserve">ив. додаток Є). Також мандрівник досягнув полярного кола, Скандинавії і Балтійського моря. </w:t>
      </w:r>
      <w:proofErr w:type="spellStart"/>
      <w:r w:rsidRPr="00E15B9E">
        <w:rPr>
          <w:color w:val="000000" w:themeColor="text1"/>
          <w:szCs w:val="28"/>
        </w:rPr>
        <w:t>Піфею</w:t>
      </w:r>
      <w:proofErr w:type="spellEnd"/>
      <w:r w:rsidRPr="00E15B9E">
        <w:rPr>
          <w:color w:val="000000" w:themeColor="text1"/>
          <w:szCs w:val="28"/>
        </w:rPr>
        <w:t xml:space="preserve"> належить твір “Про Океан” де він описав свою подорож, хоча </w:t>
      </w:r>
      <w:proofErr w:type="spellStart"/>
      <w:r w:rsidRPr="00E15B9E">
        <w:rPr>
          <w:color w:val="000000" w:themeColor="text1"/>
          <w:szCs w:val="28"/>
        </w:rPr>
        <w:t>Страбон</w:t>
      </w:r>
      <w:proofErr w:type="spellEnd"/>
      <w:r w:rsidRPr="00E15B9E">
        <w:rPr>
          <w:color w:val="000000" w:themeColor="text1"/>
          <w:szCs w:val="28"/>
        </w:rPr>
        <w:t xml:space="preserve"> та </w:t>
      </w:r>
      <w:proofErr w:type="spellStart"/>
      <w:r w:rsidRPr="00E15B9E">
        <w:rPr>
          <w:color w:val="000000" w:themeColor="text1"/>
          <w:szCs w:val="28"/>
        </w:rPr>
        <w:t>Полібій</w:t>
      </w:r>
      <w:proofErr w:type="spellEnd"/>
      <w:r w:rsidRPr="00E15B9E">
        <w:rPr>
          <w:color w:val="000000" w:themeColor="text1"/>
          <w:szCs w:val="28"/>
        </w:rPr>
        <w:t xml:space="preserve"> досить критично ставились до даного твору.</w:t>
      </w:r>
      <w:r w:rsidRPr="00E15B9E">
        <w:rPr>
          <w:color w:val="000000" w:themeColor="text1"/>
          <w:szCs w:val="28"/>
          <w:vertAlign w:val="superscript"/>
        </w:rPr>
        <w:footnoteReference w:id="33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Очевидно, що подорожі передувала певна теоретична підготовка. Отож, які знання дозволяли “безумцям” відправлятись поза горизонт?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По-перше, задовго до греків за межі Геркулесових стовпів відправлялись фінікійці, та засновували свої колонії на півдні сучасних Іспанії та Португалії. Наприклад археологічні розкопки, зроблені в Лісабоні біля замку Сан-Хорхе (</w:t>
      </w:r>
      <w:proofErr w:type="spellStart"/>
      <w:r w:rsidRPr="00E15B9E">
        <w:rPr>
          <w:color w:val="000000" w:themeColor="text1"/>
          <w:szCs w:val="28"/>
        </w:rPr>
        <w:t>Каштелу</w:t>
      </w:r>
      <w:proofErr w:type="spellEnd"/>
      <w:r w:rsidRPr="00E15B9E">
        <w:rPr>
          <w:color w:val="000000" w:themeColor="text1"/>
          <w:szCs w:val="28"/>
        </w:rPr>
        <w:t>-де-Сан-Хорхе) і Лісабонського собору вказують на фінікійську присутність в цьому місці, близько 1200 до н.е.</w:t>
      </w:r>
      <w:r w:rsidRPr="00E15B9E">
        <w:rPr>
          <w:color w:val="000000" w:themeColor="text1"/>
          <w:szCs w:val="28"/>
          <w:vertAlign w:val="superscript"/>
        </w:rPr>
        <w:footnoteReference w:id="34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По-друге, </w:t>
      </w:r>
      <w:proofErr w:type="spellStart"/>
      <w:r w:rsidRPr="00E15B9E">
        <w:rPr>
          <w:color w:val="000000" w:themeColor="text1"/>
          <w:szCs w:val="28"/>
        </w:rPr>
        <w:t>Піфей</w:t>
      </w:r>
      <w:proofErr w:type="spellEnd"/>
      <w:r w:rsidRPr="00E15B9E">
        <w:rPr>
          <w:color w:val="000000" w:themeColor="text1"/>
          <w:szCs w:val="28"/>
        </w:rPr>
        <w:t xml:space="preserve"> ймовірно мав доступ до певних джерел, в яких були свідчення про “незнані” землі. </w:t>
      </w:r>
      <w:proofErr w:type="spellStart"/>
      <w:r w:rsidRPr="00E15B9E">
        <w:rPr>
          <w:color w:val="000000" w:themeColor="text1"/>
          <w:szCs w:val="28"/>
        </w:rPr>
        <w:t>Піфей</w:t>
      </w:r>
      <w:proofErr w:type="spellEnd"/>
      <w:r w:rsidRPr="00E15B9E">
        <w:rPr>
          <w:color w:val="000000" w:themeColor="text1"/>
          <w:szCs w:val="28"/>
        </w:rPr>
        <w:t xml:space="preserve"> також був астрономом, і поєднавши знання з астрономії та географії з певними плітками і припущеннями він міг здійснити далеку подорож.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Отже, туризм був невід’ємною частиною побуту давніх греків архаїчного та класичного періоду. Існували найрізноманітніші прояви пориву у мандри. Подорожувати можна було, як сушею так і морем. З розвитком </w:t>
      </w:r>
      <w:proofErr w:type="spellStart"/>
      <w:r w:rsidRPr="00E15B9E">
        <w:rPr>
          <w:color w:val="000000" w:themeColor="text1"/>
          <w:szCs w:val="28"/>
        </w:rPr>
        <w:t>міжполісних</w:t>
      </w:r>
      <w:proofErr w:type="spellEnd"/>
      <w:r w:rsidRPr="00E15B9E">
        <w:rPr>
          <w:color w:val="000000" w:themeColor="text1"/>
          <w:szCs w:val="28"/>
        </w:rPr>
        <w:t xml:space="preserve"> відносин створювались все нові можливості для мандрівників.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lastRenderedPageBreak/>
        <w:t>Паралельно з великими завоюваннями</w:t>
      </w:r>
      <w:r w:rsidR="009A31A9">
        <w:rPr>
          <w:color w:val="000000" w:themeColor="text1"/>
        </w:rPr>
        <w:t xml:space="preserve"> доби еллінізму</w:t>
      </w:r>
      <w:r w:rsidRPr="00E15B9E">
        <w:rPr>
          <w:color w:val="000000" w:themeColor="text1"/>
        </w:rPr>
        <w:t xml:space="preserve">, відкриттям раніше невідомих земель, утворенням нових комунікацій та поширенням нових філософських ідей і взаємному впливі культури Західної та Східної цивілізації підвищується рівень мобільності еллінів. Внаслідок цього розвиваються старі і появляються нові вектори та види подорожей. </w:t>
      </w:r>
      <w:proofErr w:type="spellStart"/>
      <w:r w:rsidRPr="00E15B9E">
        <w:rPr>
          <w:color w:val="000000" w:themeColor="text1"/>
        </w:rPr>
        <w:t>Панеллінські</w:t>
      </w:r>
      <w:proofErr w:type="spellEnd"/>
      <w:r w:rsidRPr="00E15B9E">
        <w:rPr>
          <w:color w:val="000000" w:themeColor="text1"/>
        </w:rPr>
        <w:t xml:space="preserve"> ігри та свята набувають все більшого значення для громадян полісів грецької ойкумени.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Олімпійські ігри в античній Греції були найвідомішим </w:t>
      </w:r>
      <w:proofErr w:type="spellStart"/>
      <w:r w:rsidRPr="00E15B9E">
        <w:rPr>
          <w:color w:val="000000" w:themeColor="text1"/>
        </w:rPr>
        <w:t>загальногецьким</w:t>
      </w:r>
      <w:proofErr w:type="spellEnd"/>
      <w:r w:rsidRPr="00E15B9E">
        <w:rPr>
          <w:color w:val="000000" w:themeColor="text1"/>
        </w:rPr>
        <w:t xml:space="preserve"> святом. До 20-тих рр. </w:t>
      </w:r>
      <w:r w:rsidRPr="00E15B9E">
        <w:rPr>
          <w:color w:val="000000" w:themeColor="text1"/>
          <w:lang w:val="en-US"/>
        </w:rPr>
        <w:t>IV</w:t>
      </w:r>
      <w:r w:rsidRPr="00E15B9E">
        <w:rPr>
          <w:color w:val="000000" w:themeColor="text1"/>
        </w:rPr>
        <w:t xml:space="preserve"> ст. до н. е. ігри мали досить локальний характер, а їх проведення знаменувало </w:t>
      </w:r>
      <w:proofErr w:type="spellStart"/>
      <w:r w:rsidRPr="00E15B9E">
        <w:rPr>
          <w:color w:val="000000" w:themeColor="text1"/>
        </w:rPr>
        <w:t>екехерію</w:t>
      </w:r>
      <w:proofErr w:type="spellEnd"/>
      <w:r w:rsidRPr="00E15B9E">
        <w:rPr>
          <w:color w:val="000000" w:themeColor="text1"/>
        </w:rPr>
        <w:t xml:space="preserve"> (священний мир) для полісів Еллади. У 324 р. до н. е. </w:t>
      </w:r>
      <w:proofErr w:type="spellStart"/>
      <w:r w:rsidRPr="00E15B9E">
        <w:rPr>
          <w:color w:val="000000" w:themeColor="text1"/>
        </w:rPr>
        <w:t>Александр</w:t>
      </w:r>
      <w:proofErr w:type="spellEnd"/>
      <w:r w:rsidRPr="00E15B9E">
        <w:rPr>
          <w:color w:val="000000" w:themeColor="text1"/>
        </w:rPr>
        <w:t xml:space="preserve"> проголосив в Олімпії мир між усіма грецькими народами та державами і загальну амністію для всіх вигнанців.</w:t>
      </w:r>
      <w:r w:rsidRPr="00E15B9E">
        <w:rPr>
          <w:rStyle w:val="a7"/>
          <w:color w:val="000000" w:themeColor="text1"/>
        </w:rPr>
        <w:footnoteReference w:id="35"/>
      </w:r>
      <w:r w:rsidRPr="00E15B9E">
        <w:rPr>
          <w:color w:val="000000" w:themeColor="text1"/>
        </w:rPr>
        <w:t xml:space="preserve">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В епоху еллінізму занепадає агоністика та настає глибока криза традиційної релігії, втрачає своє значення ідеал класичної еллінської </w:t>
      </w:r>
      <w:proofErr w:type="spellStart"/>
      <w:r w:rsidRPr="00E15B9E">
        <w:rPr>
          <w:color w:val="000000" w:themeColor="text1"/>
        </w:rPr>
        <w:t>калокагатії</w:t>
      </w:r>
      <w:proofErr w:type="spellEnd"/>
      <w:r w:rsidRPr="00E15B9E">
        <w:rPr>
          <w:color w:val="000000" w:themeColor="text1"/>
        </w:rPr>
        <w:t xml:space="preserve">. При цьому </w:t>
      </w:r>
      <w:proofErr w:type="spellStart"/>
      <w:r w:rsidRPr="00E15B9E">
        <w:rPr>
          <w:color w:val="000000" w:themeColor="text1"/>
        </w:rPr>
        <w:t>десакралізація</w:t>
      </w:r>
      <w:proofErr w:type="spellEnd"/>
      <w:r w:rsidRPr="00E15B9E">
        <w:rPr>
          <w:color w:val="000000" w:themeColor="text1"/>
        </w:rPr>
        <w:t xml:space="preserve"> агоністики супроводжувалася зростанням ролі видовищ, що зумовило підвищення популярності боротьби, </w:t>
      </w:r>
      <w:proofErr w:type="spellStart"/>
      <w:r w:rsidRPr="00E15B9E">
        <w:rPr>
          <w:color w:val="000000" w:themeColor="text1"/>
        </w:rPr>
        <w:t>панкратіону</w:t>
      </w:r>
      <w:proofErr w:type="spellEnd"/>
      <w:r w:rsidRPr="00E15B9E">
        <w:rPr>
          <w:color w:val="000000" w:themeColor="text1"/>
        </w:rPr>
        <w:t xml:space="preserve"> і кулачного бою, тобто перетворилися у змагання професіоналів.</w:t>
      </w:r>
      <w:r w:rsidRPr="00E15B9E">
        <w:rPr>
          <w:rStyle w:val="a7"/>
          <w:color w:val="000000" w:themeColor="text1"/>
        </w:rPr>
        <w:footnoteReference w:id="36"/>
      </w:r>
      <w:r w:rsidRPr="00E15B9E">
        <w:rPr>
          <w:color w:val="000000" w:themeColor="text1"/>
        </w:rPr>
        <w:t xml:space="preserve"> При таких умовах значно розвивається </w:t>
      </w:r>
      <w:r w:rsidRPr="00E15B9E">
        <w:rPr>
          <w:i/>
          <w:color w:val="000000" w:themeColor="text1"/>
        </w:rPr>
        <w:t>спортивний туризм</w:t>
      </w:r>
      <w:r w:rsidRPr="00E15B9E">
        <w:rPr>
          <w:color w:val="000000" w:themeColor="text1"/>
        </w:rPr>
        <w:t xml:space="preserve">. Бажаючих відвідати головні </w:t>
      </w:r>
      <w:proofErr w:type="spellStart"/>
      <w:r w:rsidRPr="00E15B9E">
        <w:rPr>
          <w:color w:val="000000" w:themeColor="text1"/>
        </w:rPr>
        <w:t>панелінські</w:t>
      </w:r>
      <w:proofErr w:type="spellEnd"/>
      <w:r w:rsidRPr="00E15B9E">
        <w:rPr>
          <w:color w:val="000000" w:themeColor="text1"/>
        </w:rPr>
        <w:t xml:space="preserve"> ігри було досить багато, а число місць на стадіоні досягало 40 000 </w:t>
      </w:r>
      <w:r w:rsidR="00C10434">
        <w:rPr>
          <w:color w:val="000000" w:themeColor="text1"/>
        </w:rPr>
        <w:t>осіб (Д</w:t>
      </w:r>
      <w:r w:rsidR="00BA6455">
        <w:rPr>
          <w:color w:val="000000" w:themeColor="text1"/>
        </w:rPr>
        <w:t>ив. додаток Ж</w:t>
      </w:r>
      <w:r w:rsidRPr="00E15B9E">
        <w:rPr>
          <w:color w:val="000000" w:themeColor="text1"/>
        </w:rPr>
        <w:t xml:space="preserve">). Також відбувається певна “децентралізація” олімпійських ігор. Правителі елліністичних держав проводили різноманітні </w:t>
      </w:r>
      <w:proofErr w:type="spellStart"/>
      <w:r w:rsidRPr="00E15B9E">
        <w:rPr>
          <w:color w:val="000000" w:themeColor="text1"/>
        </w:rPr>
        <w:t>агони</w:t>
      </w:r>
      <w:proofErr w:type="spellEnd"/>
      <w:r w:rsidRPr="00E15B9E">
        <w:rPr>
          <w:color w:val="000000" w:themeColor="text1"/>
        </w:rPr>
        <w:t xml:space="preserve"> з метою політичного впливу та зміцнення репутації.</w:t>
      </w:r>
      <w:r w:rsidRPr="00E15B9E">
        <w:rPr>
          <w:rStyle w:val="a7"/>
          <w:color w:val="000000" w:themeColor="text1"/>
        </w:rPr>
        <w:footnoteReference w:id="37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Особливу увагу потрібно звернути на </w:t>
      </w:r>
      <w:proofErr w:type="spellStart"/>
      <w:r w:rsidRPr="00E15B9E">
        <w:rPr>
          <w:color w:val="000000" w:themeColor="text1"/>
        </w:rPr>
        <w:t>Піфійські</w:t>
      </w:r>
      <w:proofErr w:type="spellEnd"/>
      <w:r w:rsidRPr="00E15B9E">
        <w:rPr>
          <w:color w:val="000000" w:themeColor="text1"/>
        </w:rPr>
        <w:t xml:space="preserve"> ігри, що відбувались поблизу </w:t>
      </w:r>
      <w:proofErr w:type="spellStart"/>
      <w:r w:rsidRPr="00E15B9E">
        <w:rPr>
          <w:color w:val="000000" w:themeColor="text1"/>
        </w:rPr>
        <w:t>Дельф</w:t>
      </w:r>
      <w:proofErr w:type="spellEnd"/>
      <w:r w:rsidRPr="00E15B9E">
        <w:rPr>
          <w:color w:val="000000" w:themeColor="text1"/>
        </w:rPr>
        <w:t xml:space="preserve"> ще з VI ст. до н. е. і були одним з найбільших загальнонаціональних свят у греків на честь Аполлона </w:t>
      </w:r>
      <w:proofErr w:type="spellStart"/>
      <w:r w:rsidRPr="00E15B9E">
        <w:rPr>
          <w:color w:val="000000" w:themeColor="text1"/>
        </w:rPr>
        <w:t>Піфійського</w:t>
      </w:r>
      <w:proofErr w:type="spellEnd"/>
      <w:r w:rsidRPr="00E15B9E">
        <w:rPr>
          <w:color w:val="000000" w:themeColor="text1"/>
        </w:rPr>
        <w:t xml:space="preserve">. Центром паломництва були саме Дельфи. Долина де проводилось святкування була повністю присвячена дійству. Тут знаходилися іподром та театр. Спочатку це </w:t>
      </w:r>
      <w:r w:rsidRPr="00E15B9E">
        <w:rPr>
          <w:color w:val="000000" w:themeColor="text1"/>
        </w:rPr>
        <w:lastRenderedPageBreak/>
        <w:t xml:space="preserve">було музичне протиборство, що відповідало характеру Аполлона. Воно полягало в змаганні </w:t>
      </w:r>
      <w:proofErr w:type="spellStart"/>
      <w:r w:rsidRPr="00E15B9E">
        <w:rPr>
          <w:color w:val="000000" w:themeColor="text1"/>
        </w:rPr>
        <w:t>кіфаредів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авледів</w:t>
      </w:r>
      <w:proofErr w:type="spellEnd"/>
      <w:r w:rsidRPr="00E15B9E">
        <w:rPr>
          <w:color w:val="000000" w:themeColor="text1"/>
        </w:rPr>
        <w:t xml:space="preserve"> і </w:t>
      </w:r>
      <w:proofErr w:type="spellStart"/>
      <w:r w:rsidRPr="00E15B9E">
        <w:rPr>
          <w:color w:val="000000" w:themeColor="text1"/>
        </w:rPr>
        <w:t>авлетів</w:t>
      </w:r>
      <w:proofErr w:type="spellEnd"/>
      <w:r w:rsidRPr="00E15B9E">
        <w:rPr>
          <w:color w:val="000000" w:themeColor="text1"/>
        </w:rPr>
        <w:t>; потім відбувались гімнастичні змагання і кінні перегони, за зразком Олімпійських ігор.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З початком македонської гегемонії були відновлені </w:t>
      </w:r>
      <w:proofErr w:type="spellStart"/>
      <w:r w:rsidRPr="00E15B9E">
        <w:rPr>
          <w:color w:val="000000" w:themeColor="text1"/>
        </w:rPr>
        <w:t>Немейські</w:t>
      </w:r>
      <w:proofErr w:type="spellEnd"/>
      <w:r w:rsidRPr="00E15B9E">
        <w:rPr>
          <w:color w:val="000000" w:themeColor="text1"/>
        </w:rPr>
        <w:t xml:space="preserve"> ігри. Вони не мали великого </w:t>
      </w:r>
      <w:proofErr w:type="spellStart"/>
      <w:r w:rsidRPr="00E15B9E">
        <w:rPr>
          <w:color w:val="000000" w:themeColor="text1"/>
        </w:rPr>
        <w:t>загальногрецького</w:t>
      </w:r>
      <w:proofErr w:type="spellEnd"/>
      <w:r w:rsidRPr="00E15B9E">
        <w:rPr>
          <w:color w:val="000000" w:themeColor="text1"/>
        </w:rPr>
        <w:t xml:space="preserve"> значення, але є єдиними </w:t>
      </w:r>
      <w:proofErr w:type="spellStart"/>
      <w:r w:rsidRPr="00E15B9E">
        <w:rPr>
          <w:color w:val="000000" w:themeColor="text1"/>
        </w:rPr>
        <w:t>панелінськими</w:t>
      </w:r>
      <w:proofErr w:type="spellEnd"/>
      <w:r w:rsidRPr="00E15B9E">
        <w:rPr>
          <w:color w:val="000000" w:themeColor="text1"/>
        </w:rPr>
        <w:t xml:space="preserve"> іграми відновленими на первинному місці у 90-тих роках ХХ ст. для любителів та зацікавлені у реконструкції. Зокрема, змагання з бігу проводяться на тому ж стадіоні, як і в ІІІ ст. до н. е.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Кожні два роки проводились </w:t>
      </w:r>
      <w:proofErr w:type="spellStart"/>
      <w:r w:rsidRPr="00E15B9E">
        <w:rPr>
          <w:color w:val="000000" w:themeColor="text1"/>
        </w:rPr>
        <w:t>Істмійські</w:t>
      </w:r>
      <w:proofErr w:type="spellEnd"/>
      <w:r w:rsidRPr="00E15B9E">
        <w:rPr>
          <w:color w:val="000000" w:themeColor="text1"/>
        </w:rPr>
        <w:t xml:space="preserve"> ігри поблизу Коринфу, хоча в вони не мали такого значення, як Олімпійські. Особливістю </w:t>
      </w:r>
      <w:proofErr w:type="spellStart"/>
      <w:r w:rsidRPr="00E15B9E">
        <w:rPr>
          <w:color w:val="000000" w:themeColor="text1"/>
        </w:rPr>
        <w:t>Істіміади</w:t>
      </w:r>
      <w:proofErr w:type="spellEnd"/>
      <w:r w:rsidRPr="00E15B9E">
        <w:rPr>
          <w:color w:val="000000" w:themeColor="text1"/>
        </w:rPr>
        <w:t xml:space="preserve"> були музичні змагання, які складалося з декламування віршів і гри на музичних інструментах, на які прибували громадяни різних полісів та мандрівні музиканти.</w:t>
      </w:r>
      <w:r w:rsidRPr="00E15B9E">
        <w:rPr>
          <w:rStyle w:val="a7"/>
          <w:color w:val="000000" w:themeColor="text1"/>
        </w:rPr>
        <w:footnoteReference w:id="38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Завдяки Дельфам розвивався </w:t>
      </w:r>
      <w:r w:rsidRPr="00E15B9E">
        <w:rPr>
          <w:i/>
          <w:color w:val="000000" w:themeColor="text1"/>
        </w:rPr>
        <w:t>релігійний туризм</w:t>
      </w:r>
      <w:r w:rsidRPr="00E15B9E">
        <w:rPr>
          <w:color w:val="000000" w:themeColor="text1"/>
        </w:rPr>
        <w:t xml:space="preserve">. Відомий легендарний Храм Аполлона, до якого прибували тисячі паломників, його відвідували не тільки греки, але і численні іноземці. Храм мав розвинену мережу </w:t>
      </w:r>
      <w:proofErr w:type="spellStart"/>
      <w:r w:rsidRPr="00E15B9E">
        <w:rPr>
          <w:color w:val="000000" w:themeColor="text1"/>
        </w:rPr>
        <w:t>проксенії</w:t>
      </w:r>
      <w:proofErr w:type="spellEnd"/>
      <w:r w:rsidRPr="00E15B9E">
        <w:rPr>
          <w:color w:val="000000" w:themeColor="text1"/>
        </w:rPr>
        <w:t xml:space="preserve"> у вигляді </w:t>
      </w:r>
      <w:proofErr w:type="spellStart"/>
      <w:r w:rsidRPr="00E15B9E">
        <w:rPr>
          <w:color w:val="000000" w:themeColor="text1"/>
        </w:rPr>
        <w:t>феородорікії</w:t>
      </w:r>
      <w:proofErr w:type="spellEnd"/>
      <w:r w:rsidRPr="00E15B9E">
        <w:rPr>
          <w:color w:val="000000" w:themeColor="text1"/>
        </w:rPr>
        <w:t xml:space="preserve"> чим забезпечував вплив і популярність</w:t>
      </w:r>
      <w:r w:rsidR="005A6E31">
        <w:rPr>
          <w:color w:val="000000" w:themeColor="text1"/>
        </w:rPr>
        <w:t>.</w:t>
      </w:r>
      <w:r w:rsidRPr="00E15B9E">
        <w:rPr>
          <w:color w:val="000000" w:themeColor="text1"/>
        </w:rPr>
        <w:t xml:space="preserve"> Серед гостей були також царі. воєначальники та представники міст, </w:t>
      </w:r>
      <w:proofErr w:type="spellStart"/>
      <w:r w:rsidRPr="00E15B9E">
        <w:rPr>
          <w:color w:val="000000" w:themeColor="text1"/>
        </w:rPr>
        <w:t>феори</w:t>
      </w:r>
      <w:proofErr w:type="spellEnd"/>
      <w:r w:rsidRPr="00E15B9E">
        <w:rPr>
          <w:color w:val="000000" w:themeColor="text1"/>
        </w:rPr>
        <w:t xml:space="preserve"> та маси простого народу. Тут можна було отримати пораду Аполлона через оракула чи взяти участь в іграх або подивитися на унікальну “виставку” архітектурних та художніх досягнень. По суті, ніде в Греції не можна було побачити так багато золота і “матеріалізовану” славу в одному полісі.</w:t>
      </w:r>
      <w:r w:rsidRPr="00E15B9E">
        <w:rPr>
          <w:rStyle w:val="a7"/>
          <w:color w:val="000000" w:themeColor="text1"/>
        </w:rPr>
        <w:footnoteReference w:id="39"/>
      </w:r>
      <w:r w:rsidRPr="00E15B9E">
        <w:rPr>
          <w:color w:val="000000" w:themeColor="text1"/>
        </w:rPr>
        <w:t xml:space="preserve"> Важливість </w:t>
      </w:r>
      <w:proofErr w:type="spellStart"/>
      <w:r w:rsidRPr="00E15B9E">
        <w:rPr>
          <w:color w:val="000000" w:themeColor="text1"/>
        </w:rPr>
        <w:t>Дельф</w:t>
      </w:r>
      <w:proofErr w:type="spellEnd"/>
      <w:r w:rsidRPr="00E15B9E">
        <w:rPr>
          <w:color w:val="000000" w:themeColor="text1"/>
        </w:rPr>
        <w:t xml:space="preserve"> також полягала давній і високій репутації і накопиченому “політичному капіталі”. Характерною рисою для часів еллінізму є святкування Малих </w:t>
      </w:r>
      <w:proofErr w:type="spellStart"/>
      <w:r w:rsidRPr="00E15B9E">
        <w:rPr>
          <w:color w:val="000000" w:themeColor="text1"/>
        </w:rPr>
        <w:t>Піфійських</w:t>
      </w:r>
      <w:proofErr w:type="spellEnd"/>
      <w:r w:rsidRPr="00E15B9E">
        <w:rPr>
          <w:color w:val="000000" w:themeColor="text1"/>
        </w:rPr>
        <w:t xml:space="preserve"> ігор, що проходили переважно у містах на території Малої Азії.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Наприкінці IV ст. до н. е. популярності набули </w:t>
      </w:r>
      <w:proofErr w:type="spellStart"/>
      <w:r w:rsidRPr="00E15B9E">
        <w:rPr>
          <w:color w:val="000000" w:themeColor="text1"/>
        </w:rPr>
        <w:t>асклепіони</w:t>
      </w:r>
      <w:proofErr w:type="spellEnd"/>
      <w:r w:rsidRPr="00E15B9E">
        <w:rPr>
          <w:color w:val="000000" w:themeColor="text1"/>
        </w:rPr>
        <w:t xml:space="preserve"> (комплекси при храмах Асклепія). Тут подорожуючі, які прагнули одужання чи відпочинку, піддавалися ряду певних церемоній та фізіотерапевтичних процедур. </w:t>
      </w:r>
      <w:r w:rsidRPr="00E15B9E">
        <w:rPr>
          <w:color w:val="000000" w:themeColor="text1"/>
        </w:rPr>
        <w:lastRenderedPageBreak/>
        <w:t xml:space="preserve">Найвідомішим </w:t>
      </w:r>
      <w:proofErr w:type="spellStart"/>
      <w:r w:rsidRPr="00E15B9E">
        <w:rPr>
          <w:color w:val="000000" w:themeColor="text1"/>
        </w:rPr>
        <w:t>асклепіоном</w:t>
      </w:r>
      <w:proofErr w:type="spellEnd"/>
      <w:r w:rsidRPr="00E15B9E">
        <w:rPr>
          <w:color w:val="000000" w:themeColor="text1"/>
        </w:rPr>
        <w:t xml:space="preserve"> є ком</w:t>
      </w:r>
      <w:r w:rsidR="00C10434">
        <w:rPr>
          <w:color w:val="000000" w:themeColor="text1"/>
        </w:rPr>
        <w:t xml:space="preserve">плекс в </w:t>
      </w:r>
      <w:proofErr w:type="spellStart"/>
      <w:r w:rsidR="00C10434">
        <w:rPr>
          <w:color w:val="000000" w:themeColor="text1"/>
        </w:rPr>
        <w:t>Епідаврі</w:t>
      </w:r>
      <w:proofErr w:type="spellEnd"/>
      <w:r w:rsidR="00C10434">
        <w:rPr>
          <w:color w:val="000000" w:themeColor="text1"/>
        </w:rPr>
        <w:t xml:space="preserve"> (Д</w:t>
      </w:r>
      <w:r w:rsidR="005A6E31">
        <w:rPr>
          <w:color w:val="000000" w:themeColor="text1"/>
        </w:rPr>
        <w:t>ив. додаток З</w:t>
      </w:r>
      <w:r w:rsidRPr="00E15B9E">
        <w:rPr>
          <w:color w:val="000000" w:themeColor="text1"/>
        </w:rPr>
        <w:t xml:space="preserve">.1). Археологи тут виявили </w:t>
      </w:r>
      <w:proofErr w:type="spellStart"/>
      <w:r w:rsidRPr="00E15B9E">
        <w:rPr>
          <w:color w:val="000000" w:themeColor="text1"/>
        </w:rPr>
        <w:t>катагогіон</w:t>
      </w:r>
      <w:proofErr w:type="spellEnd"/>
      <w:r w:rsidRPr="00E15B9E">
        <w:rPr>
          <w:color w:val="000000" w:themeColor="text1"/>
        </w:rPr>
        <w:t xml:space="preserve">, грецькі бані, </w:t>
      </w:r>
      <w:proofErr w:type="spellStart"/>
      <w:r w:rsidRPr="00E15B9E">
        <w:rPr>
          <w:color w:val="000000" w:themeColor="text1"/>
        </w:rPr>
        <w:t>гімнасій</w:t>
      </w:r>
      <w:proofErr w:type="spellEnd"/>
      <w:r w:rsidRPr="00E15B9E">
        <w:rPr>
          <w:color w:val="000000" w:themeColor="text1"/>
        </w:rPr>
        <w:t xml:space="preserve"> та навіть бібліотеку.</w:t>
      </w:r>
      <w:r w:rsidRPr="00E15B9E">
        <w:rPr>
          <w:rStyle w:val="a7"/>
          <w:color w:val="000000" w:themeColor="text1"/>
        </w:rPr>
        <w:footnoteReference w:id="40"/>
      </w:r>
    </w:p>
    <w:p w:rsidR="00DE3F7F" w:rsidRPr="00E15B9E" w:rsidRDefault="00DE3F7F" w:rsidP="00DE3F7F">
      <w:pPr>
        <w:rPr>
          <w:color w:val="000000" w:themeColor="text1"/>
        </w:rPr>
      </w:pPr>
      <w:proofErr w:type="spellStart"/>
      <w:r w:rsidRPr="00E15B9E">
        <w:rPr>
          <w:color w:val="000000" w:themeColor="text1"/>
        </w:rPr>
        <w:t>Катагогіон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>. κατα</w:t>
      </w:r>
      <w:proofErr w:type="spellStart"/>
      <w:r w:rsidRPr="00E15B9E">
        <w:rPr>
          <w:color w:val="000000" w:themeColor="text1"/>
        </w:rPr>
        <w:t>γώγι</w:t>
      </w:r>
      <w:proofErr w:type="spellEnd"/>
      <w:r w:rsidRPr="00E15B9E">
        <w:rPr>
          <w:color w:val="000000" w:themeColor="text1"/>
        </w:rPr>
        <w:t>α- приймальня), що складався з 160 кімнат, розміщених н</w:t>
      </w:r>
      <w:r w:rsidR="00C10434">
        <w:rPr>
          <w:color w:val="000000" w:themeColor="text1"/>
        </w:rPr>
        <w:t>а двох поверхах. (Д</w:t>
      </w:r>
      <w:r w:rsidR="005A6E31">
        <w:rPr>
          <w:color w:val="000000" w:themeColor="text1"/>
        </w:rPr>
        <w:t>ив. додаток З.2 і З</w:t>
      </w:r>
      <w:r w:rsidRPr="00E15B9E">
        <w:rPr>
          <w:color w:val="000000" w:themeColor="text1"/>
        </w:rPr>
        <w:t>.3). Це великий гостьовий комплекс з чотирма внутрішніми двориками, що був розташований на північний захід від театру.</w:t>
      </w:r>
      <w:r w:rsidR="009A31A9">
        <w:rPr>
          <w:color w:val="000000" w:themeColor="text1"/>
        </w:rPr>
        <w:t xml:space="preserve"> </w:t>
      </w:r>
      <w:r w:rsidRPr="00E15B9E">
        <w:rPr>
          <w:color w:val="000000" w:themeColor="text1"/>
        </w:rPr>
        <w:t xml:space="preserve">Навколо кожного внутрішнього дворика пролягав канал для води. Подібний </w:t>
      </w:r>
      <w:proofErr w:type="spellStart"/>
      <w:r w:rsidRPr="00E15B9E">
        <w:rPr>
          <w:color w:val="000000" w:themeColor="text1"/>
        </w:rPr>
        <w:t>катагогіон</w:t>
      </w:r>
      <w:proofErr w:type="spellEnd"/>
      <w:r w:rsidRPr="00E15B9E">
        <w:rPr>
          <w:color w:val="000000" w:themeColor="text1"/>
        </w:rPr>
        <w:t xml:space="preserve"> існував в Олімпії. Тобто греки ще у IV-III ст. до н. е. розуміли потребу побудови відповідних споруд для гостей. Це було своєрідним праобразом того, що ми </w:t>
      </w:r>
      <w:proofErr w:type="spellStart"/>
      <w:r w:rsidRPr="00E15B9E">
        <w:rPr>
          <w:color w:val="000000" w:themeColor="text1"/>
        </w:rPr>
        <w:t>назваємо</w:t>
      </w:r>
      <w:proofErr w:type="spellEnd"/>
      <w:r w:rsidRPr="00E15B9E">
        <w:rPr>
          <w:color w:val="000000" w:themeColor="text1"/>
        </w:rPr>
        <w:t xml:space="preserve"> “</w:t>
      </w:r>
      <w:proofErr w:type="spellStart"/>
      <w:r w:rsidRPr="00E15B9E">
        <w:rPr>
          <w:color w:val="000000" w:themeColor="text1"/>
        </w:rPr>
        <w:t>хостелом</w:t>
      </w:r>
      <w:proofErr w:type="spellEnd"/>
      <w:r w:rsidRPr="00E15B9E">
        <w:rPr>
          <w:color w:val="000000" w:themeColor="text1"/>
        </w:rPr>
        <w:t>” або “пансіонатом”.</w:t>
      </w:r>
      <w:r w:rsidRPr="00E15B9E">
        <w:rPr>
          <w:rStyle w:val="a7"/>
          <w:color w:val="000000" w:themeColor="text1"/>
        </w:rPr>
        <w:footnoteReference w:id="41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В середині ХХ під час розкопок у </w:t>
      </w:r>
      <w:proofErr w:type="spellStart"/>
      <w:r w:rsidRPr="00E15B9E">
        <w:rPr>
          <w:color w:val="000000" w:themeColor="text1"/>
        </w:rPr>
        <w:t>Кассопе</w:t>
      </w:r>
      <w:proofErr w:type="spellEnd"/>
      <w:r w:rsidRPr="00E15B9E">
        <w:rPr>
          <w:color w:val="000000" w:themeColor="text1"/>
        </w:rPr>
        <w:t xml:space="preserve"> (Епір) знайдено подібний </w:t>
      </w:r>
      <w:proofErr w:type="spellStart"/>
      <w:r w:rsidRPr="00E15B9E">
        <w:rPr>
          <w:color w:val="000000" w:themeColor="text1"/>
        </w:rPr>
        <w:t>катагогіон</w:t>
      </w:r>
      <w:proofErr w:type="spellEnd"/>
      <w:r w:rsidRPr="00E15B9E">
        <w:rPr>
          <w:color w:val="000000" w:themeColor="text1"/>
        </w:rPr>
        <w:t>, розміром 33 x 30,3 м. з одним атріумом, тобто він був в</w:t>
      </w:r>
      <w:r w:rsidR="00C10434">
        <w:rPr>
          <w:color w:val="000000" w:themeColor="text1"/>
        </w:rPr>
        <w:t xml:space="preserve"> 4 рази менший ніж в </w:t>
      </w:r>
      <w:proofErr w:type="spellStart"/>
      <w:r w:rsidR="00C10434">
        <w:rPr>
          <w:color w:val="000000" w:themeColor="text1"/>
        </w:rPr>
        <w:t>Епідаврі</w:t>
      </w:r>
      <w:proofErr w:type="spellEnd"/>
      <w:r w:rsidR="00C10434">
        <w:rPr>
          <w:color w:val="000000" w:themeColor="text1"/>
        </w:rPr>
        <w:t xml:space="preserve"> (Д</w:t>
      </w:r>
      <w:r w:rsidRPr="00E15B9E">
        <w:rPr>
          <w:color w:val="000000" w:themeColor="text1"/>
        </w:rPr>
        <w:t xml:space="preserve">ив. додаток Г.4). На другому поверсі був балкон, про що свідчать віднайдені кам’яні п’єдестали.  </w:t>
      </w:r>
    </w:p>
    <w:p w:rsidR="00DE3F7F" w:rsidRPr="00E15B9E" w:rsidRDefault="00DE3F7F" w:rsidP="00A027B5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Тобто, основними видами туризму, що появились в епоху еллінізму були подорожі з метою відвідин спортивних подій, де змагались професіонали, оздоровчих центрів – </w:t>
      </w:r>
      <w:proofErr w:type="spellStart"/>
      <w:r w:rsidRPr="00E15B9E">
        <w:rPr>
          <w:color w:val="000000" w:themeColor="text1"/>
        </w:rPr>
        <w:t>асклепіонів</w:t>
      </w:r>
      <w:proofErr w:type="spellEnd"/>
      <w:r w:rsidRPr="00E15B9E">
        <w:rPr>
          <w:color w:val="000000" w:themeColor="text1"/>
        </w:rPr>
        <w:t>, де наприкінці IV ст. до н. е. були побудовані спеціальні гостьові будинки, а також подорожі за власною, індивідуальною ініціативою.</w:t>
      </w:r>
      <w:r w:rsidRPr="00E15B9E">
        <w:rPr>
          <w:color w:val="000000" w:themeColor="text1"/>
        </w:rPr>
        <w:br w:type="page"/>
      </w:r>
    </w:p>
    <w:p w:rsidR="00DE3F7F" w:rsidRPr="00DA07D4" w:rsidRDefault="00DA07D4" w:rsidP="00DA07D4">
      <w:pPr>
        <w:ind w:left="851" w:firstLine="0"/>
        <w:jc w:val="center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ІІ.2 </w:t>
      </w:r>
      <w:r w:rsidR="00DE3F7F" w:rsidRPr="00DA07D4">
        <w:rPr>
          <w:color w:val="000000" w:themeColor="text1"/>
        </w:rPr>
        <w:t>Військові, торгові та дипломатичні експедиції епохи еллінізму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Розглядаючи подорожі епохи еллінізму, насамперед, потрібно відзначити військові походи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 Македонського, що тривали протягом 10 років. Про цей похід писали Плутарх, </w:t>
      </w:r>
      <w:proofErr w:type="spellStart"/>
      <w:r w:rsidRPr="00E15B9E">
        <w:rPr>
          <w:color w:val="000000" w:themeColor="text1"/>
        </w:rPr>
        <w:t>Діодор</w:t>
      </w:r>
      <w:proofErr w:type="spellEnd"/>
      <w:r w:rsidRPr="00E15B9E">
        <w:rPr>
          <w:color w:val="000000" w:themeColor="text1"/>
        </w:rPr>
        <w:t xml:space="preserve"> Сицилійський, </w:t>
      </w:r>
      <w:proofErr w:type="spellStart"/>
      <w:r w:rsidRPr="00E15B9E">
        <w:rPr>
          <w:color w:val="000000" w:themeColor="text1"/>
        </w:rPr>
        <w:t>Луцій</w:t>
      </w:r>
      <w:proofErr w:type="spellEnd"/>
      <w:r w:rsidRPr="00E15B9E">
        <w:rPr>
          <w:color w:val="000000" w:themeColor="text1"/>
        </w:rPr>
        <w:t xml:space="preserve"> Флавій </w:t>
      </w:r>
      <w:proofErr w:type="spellStart"/>
      <w:r w:rsidRPr="00E15B9E">
        <w:rPr>
          <w:color w:val="000000" w:themeColor="text1"/>
        </w:rPr>
        <w:t>Арріан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Страбон</w:t>
      </w:r>
      <w:proofErr w:type="spellEnd"/>
      <w:r w:rsidRPr="00E15B9E">
        <w:rPr>
          <w:color w:val="000000" w:themeColor="text1"/>
        </w:rPr>
        <w:t xml:space="preserve"> і багато інших авторів античності. Також, цікавим писемним джерелом був похідний журнал – “</w:t>
      </w:r>
      <w:proofErr w:type="spellStart"/>
      <w:r w:rsidRPr="00E15B9E">
        <w:rPr>
          <w:color w:val="000000" w:themeColor="text1"/>
        </w:rPr>
        <w:t>ефемериди</w:t>
      </w:r>
      <w:proofErr w:type="spellEnd"/>
      <w:r w:rsidRPr="00E15B9E">
        <w:rPr>
          <w:color w:val="000000" w:themeColor="text1"/>
        </w:rPr>
        <w:t xml:space="preserve">”, до яких за різними версіями історіографів могли мати доступ пізніші автори, зокрема </w:t>
      </w:r>
      <w:proofErr w:type="spellStart"/>
      <w:r w:rsidRPr="00E15B9E">
        <w:rPr>
          <w:color w:val="000000" w:themeColor="text1"/>
        </w:rPr>
        <w:t>Птолемей</w:t>
      </w:r>
      <w:proofErr w:type="spellEnd"/>
      <w:r w:rsidRPr="00E15B9E">
        <w:rPr>
          <w:color w:val="000000" w:themeColor="text1"/>
        </w:rPr>
        <w:t xml:space="preserve">. Такими даними міг користуватись </w:t>
      </w:r>
      <w:proofErr w:type="spellStart"/>
      <w:r w:rsidRPr="00E15B9E">
        <w:rPr>
          <w:color w:val="000000" w:themeColor="text1"/>
        </w:rPr>
        <w:t>Каллісфен</w:t>
      </w:r>
      <w:proofErr w:type="spellEnd"/>
      <w:r w:rsidRPr="00E15B9E">
        <w:rPr>
          <w:color w:val="000000" w:themeColor="text1"/>
        </w:rPr>
        <w:t>, особистий історик полководця.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Щодо археологічних джерел походу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 то їх небагато, здебільшого це знахідки на території Македонії, де ми можемо чітко ідентифікувати македонської армії. Сліди самого маршруту через матеріальні свідчення прослідкувати важко.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Звернімо увагу на те чи були результати походу географічними відкриттями. Саме тому потрібно розглянути період походу від </w:t>
      </w:r>
      <w:proofErr w:type="spellStart"/>
      <w:r w:rsidRPr="00E15B9E">
        <w:rPr>
          <w:color w:val="000000" w:themeColor="text1"/>
        </w:rPr>
        <w:t>Бактрії</w:t>
      </w:r>
      <w:proofErr w:type="spellEnd"/>
      <w:r w:rsidRPr="00E15B9E">
        <w:rPr>
          <w:color w:val="000000" w:themeColor="text1"/>
        </w:rPr>
        <w:t xml:space="preserve"> та </w:t>
      </w:r>
      <w:proofErr w:type="spellStart"/>
      <w:r w:rsidRPr="00E15B9E">
        <w:rPr>
          <w:color w:val="000000" w:themeColor="text1"/>
        </w:rPr>
        <w:t>Согдіани</w:t>
      </w:r>
      <w:proofErr w:type="spellEnd"/>
      <w:r w:rsidRPr="00E15B9E">
        <w:rPr>
          <w:color w:val="000000" w:themeColor="text1"/>
        </w:rPr>
        <w:t xml:space="preserve"> через гори Гіндукуш до Пенджабу.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Після кількох військових конфліктів на території Парфії македонці де - факто перейшли рубіж відомої грекам ойкумени. Вони потрапили до територій, які в останнє століття досить слабо контролювались персами, а про комунікацію з еллінами відповідно можна згадати лише як посередню торгівлю. Грандіозна експедиція через Гіндукуш до Пенджабу, яку пізніше описав </w:t>
      </w:r>
      <w:proofErr w:type="spellStart"/>
      <w:r w:rsidRPr="00E15B9E">
        <w:rPr>
          <w:color w:val="000000" w:themeColor="text1"/>
        </w:rPr>
        <w:t>Арріан</w:t>
      </w:r>
      <w:proofErr w:type="spellEnd"/>
      <w:r w:rsidRPr="00E15B9E">
        <w:rPr>
          <w:color w:val="000000" w:themeColor="text1"/>
        </w:rPr>
        <w:t>,</w:t>
      </w:r>
      <w:r w:rsidRPr="00E15B9E">
        <w:rPr>
          <w:rStyle w:val="a7"/>
          <w:color w:val="000000" w:themeColor="text1"/>
        </w:rPr>
        <w:footnoteReference w:id="42"/>
      </w:r>
      <w:r w:rsidRPr="00E15B9E">
        <w:rPr>
          <w:color w:val="000000" w:themeColor="text1"/>
        </w:rPr>
        <w:t xml:space="preserve"> що була направлена до території Індії, безумовно сприяла збору інформації не лише для географії, а також етнографії та ботаніки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На відміну від представників династії </w:t>
      </w:r>
      <w:proofErr w:type="spellStart"/>
      <w:r w:rsidRPr="00E15B9E">
        <w:rPr>
          <w:color w:val="000000" w:themeColor="text1"/>
        </w:rPr>
        <w:t>Ахеменідів</w:t>
      </w:r>
      <w:proofErr w:type="spellEnd"/>
      <w:r w:rsidRPr="00E15B9E">
        <w:rPr>
          <w:color w:val="000000" w:themeColor="text1"/>
        </w:rPr>
        <w:t xml:space="preserve">, грекам V і початку IV ст. до н. е. про Індію майже нічого не було відомо, як свідчать праці Геродота. Вона вважалася не більше, ніж далекою і легендарною країною, тому македонці користувались даними персів при просуванні на Схід. Найважливішим результатом походів Олександра було відкриття Індії, яку, крім </w:t>
      </w:r>
      <w:proofErr w:type="spellStart"/>
      <w:r w:rsidRPr="00E15B9E">
        <w:rPr>
          <w:color w:val="000000" w:themeColor="text1"/>
        </w:rPr>
        <w:t>Скілака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Каріандського</w:t>
      </w:r>
      <w:proofErr w:type="spellEnd"/>
      <w:r w:rsidRPr="00E15B9E">
        <w:rPr>
          <w:color w:val="000000" w:themeColor="text1"/>
        </w:rPr>
        <w:t xml:space="preserve">, що був на службі в персів, можливо, декількох купців, не бачив </w:t>
      </w:r>
      <w:r w:rsidRPr="00E15B9E">
        <w:rPr>
          <w:color w:val="000000" w:themeColor="text1"/>
        </w:rPr>
        <w:lastRenderedPageBreak/>
        <w:t xml:space="preserve">до того жоден еллін. </w:t>
      </w:r>
      <w:proofErr w:type="spellStart"/>
      <w:r w:rsidRPr="00E15B9E">
        <w:rPr>
          <w:color w:val="000000" w:themeColor="text1"/>
        </w:rPr>
        <w:t>Хеннінг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Ріхард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зазнаив</w:t>
      </w:r>
      <w:proofErr w:type="spellEnd"/>
      <w:r w:rsidRPr="00E15B9E">
        <w:rPr>
          <w:color w:val="000000" w:themeColor="text1"/>
        </w:rPr>
        <w:t>, що похід по праву може вважатися “науковою експедицією, причому першою, в якій завойовник оточив себе фахівцями всіх галузей науки: природодослідниками, землемірами, істориками, філософами і художниками”.</w:t>
      </w:r>
      <w:r w:rsidRPr="00E15B9E">
        <w:rPr>
          <w:rStyle w:val="a7"/>
          <w:color w:val="000000" w:themeColor="text1"/>
        </w:rPr>
        <w:footnoteReference w:id="43"/>
      </w:r>
      <w:r w:rsidRPr="00E15B9E">
        <w:rPr>
          <w:color w:val="000000" w:themeColor="text1"/>
        </w:rPr>
        <w:t xml:space="preserve"> А </w:t>
      </w:r>
      <w:proofErr w:type="spellStart"/>
      <w:r w:rsidRPr="00E15B9E">
        <w:rPr>
          <w:color w:val="000000" w:themeColor="text1"/>
        </w:rPr>
        <w:t>Дж</w:t>
      </w:r>
      <w:proofErr w:type="spellEnd"/>
      <w:r w:rsidRPr="00E15B9E">
        <w:rPr>
          <w:color w:val="000000" w:themeColor="text1"/>
        </w:rPr>
        <w:t xml:space="preserve">. Бейкер вважає, що походи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 мали величезне значення, як з точки зору районної, так і загальної географії.</w:t>
      </w:r>
      <w:r w:rsidRPr="00E15B9E">
        <w:rPr>
          <w:rStyle w:val="a7"/>
          <w:color w:val="000000" w:themeColor="text1"/>
        </w:rPr>
        <w:footnoteReference w:id="44"/>
      </w:r>
      <w:r w:rsidRPr="00E15B9E">
        <w:rPr>
          <w:color w:val="000000" w:themeColor="text1"/>
        </w:rPr>
        <w:t xml:space="preserve"> Завдяки цьому походу греки і македонці познайомилися з маловідомими, і невідомими до цього народами, їх культурою, побутом, традиціями.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Проривом на Схід було покладено початок музеєзнавства. На гроші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 Аристотель заснував природничо-науковий музей і просив свого царственого учня надсилати йому зразки невідомих рослин і шкури або опудала незвичайних тварин. Про те, що </w:t>
      </w:r>
      <w:proofErr w:type="spellStart"/>
      <w:r w:rsidRPr="00E15B9E">
        <w:rPr>
          <w:color w:val="000000" w:themeColor="text1"/>
        </w:rPr>
        <w:t>Александр</w:t>
      </w:r>
      <w:proofErr w:type="spellEnd"/>
      <w:r w:rsidRPr="00E15B9E">
        <w:rPr>
          <w:color w:val="000000" w:themeColor="text1"/>
        </w:rPr>
        <w:t xml:space="preserve"> відправляв до Еллади багато різних представників фауни нам розповідають </w:t>
      </w:r>
      <w:proofErr w:type="spellStart"/>
      <w:r w:rsidRPr="00E15B9E">
        <w:rPr>
          <w:color w:val="000000" w:themeColor="text1"/>
        </w:rPr>
        <w:t>Арріан</w:t>
      </w:r>
      <w:proofErr w:type="spellEnd"/>
      <w:r w:rsidRPr="00E15B9E">
        <w:rPr>
          <w:color w:val="000000" w:themeColor="text1"/>
        </w:rPr>
        <w:t xml:space="preserve"> та </w:t>
      </w:r>
      <w:proofErr w:type="spellStart"/>
      <w:r w:rsidRPr="00E15B9E">
        <w:rPr>
          <w:color w:val="000000" w:themeColor="text1"/>
        </w:rPr>
        <w:t>Страбон</w:t>
      </w:r>
      <w:proofErr w:type="spellEnd"/>
      <w:r w:rsidRPr="00E15B9E">
        <w:rPr>
          <w:rStyle w:val="a7"/>
          <w:color w:val="000000" w:themeColor="text1"/>
        </w:rPr>
        <w:footnoteReference w:id="45"/>
      </w:r>
      <w:r w:rsidRPr="00E15B9E">
        <w:rPr>
          <w:color w:val="000000" w:themeColor="text1"/>
        </w:rPr>
        <w:t xml:space="preserve">. Але ми не маємо жодної інформації, яким чином це потрапляло до </w:t>
      </w:r>
      <w:proofErr w:type="spellStart"/>
      <w:r w:rsidRPr="00E15B9E">
        <w:rPr>
          <w:color w:val="000000" w:themeColor="text1"/>
        </w:rPr>
        <w:t>Лікею</w:t>
      </w:r>
      <w:proofErr w:type="spellEnd"/>
      <w:r w:rsidRPr="00E15B9E">
        <w:rPr>
          <w:color w:val="000000" w:themeColor="text1"/>
        </w:rPr>
        <w:t>.</w:t>
      </w:r>
      <w:r w:rsidRPr="00E15B9E">
        <w:rPr>
          <w:rStyle w:val="a7"/>
          <w:color w:val="000000" w:themeColor="text1"/>
        </w:rPr>
        <w:footnoteReference w:id="46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Чи не найвідомішим “вояжером” доби еллінізму був кіпріот </w:t>
      </w:r>
      <w:proofErr w:type="spellStart"/>
      <w:r w:rsidRPr="00E15B9E">
        <w:rPr>
          <w:color w:val="000000" w:themeColor="text1"/>
        </w:rPr>
        <w:t>Нерх</w:t>
      </w:r>
      <w:proofErr w:type="spellEnd"/>
      <w:r w:rsidRPr="00E15B9E">
        <w:rPr>
          <w:color w:val="000000" w:themeColor="text1"/>
        </w:rPr>
        <w:t xml:space="preserve">, один з полководців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. У 325 році до н. е. армія македонців розділилась на дві частини. Зокрема </w:t>
      </w:r>
      <w:proofErr w:type="spellStart"/>
      <w:r w:rsidRPr="00E15B9E">
        <w:rPr>
          <w:color w:val="000000" w:themeColor="text1"/>
        </w:rPr>
        <w:t>Нерх</w:t>
      </w:r>
      <w:proofErr w:type="spellEnd"/>
      <w:r w:rsidRPr="00E15B9E">
        <w:rPr>
          <w:color w:val="000000" w:themeColor="text1"/>
        </w:rPr>
        <w:t xml:space="preserve"> відправився з флотом вниз до дельти Інду і морем мусив досягнути дельти р. Євфрат.</w:t>
      </w:r>
    </w:p>
    <w:p w:rsidR="0091481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Головним джерелом до подорожі </w:t>
      </w:r>
      <w:proofErr w:type="spellStart"/>
      <w:r w:rsidRPr="00E15B9E">
        <w:rPr>
          <w:color w:val="000000" w:themeColor="text1"/>
        </w:rPr>
        <w:t>Неарха</w:t>
      </w:r>
      <w:proofErr w:type="spellEnd"/>
      <w:r w:rsidRPr="00E15B9E">
        <w:rPr>
          <w:color w:val="000000" w:themeColor="text1"/>
        </w:rPr>
        <w:t xml:space="preserve"> є звичайно твір “Індія” укладений </w:t>
      </w:r>
      <w:proofErr w:type="spellStart"/>
      <w:r w:rsidRPr="00E15B9E">
        <w:rPr>
          <w:color w:val="000000" w:themeColor="text1"/>
        </w:rPr>
        <w:t>Арріаном</w:t>
      </w:r>
      <w:proofErr w:type="spellEnd"/>
      <w:r w:rsidRPr="00E15B9E">
        <w:rPr>
          <w:color w:val="000000" w:themeColor="text1"/>
        </w:rPr>
        <w:t xml:space="preserve">. Щодо правдивості свідчень підкорювача Перської затоки вчені не сумніваються, зокрема В. </w:t>
      </w:r>
      <w:proofErr w:type="spellStart"/>
      <w:r w:rsidRPr="00E15B9E">
        <w:rPr>
          <w:color w:val="000000" w:themeColor="text1"/>
        </w:rPr>
        <w:t>Тарн</w:t>
      </w:r>
      <w:proofErr w:type="spellEnd"/>
      <w:r w:rsidRPr="00E15B9E">
        <w:rPr>
          <w:color w:val="000000" w:themeColor="text1"/>
        </w:rPr>
        <w:t xml:space="preserve"> і Г. </w:t>
      </w:r>
      <w:proofErr w:type="spellStart"/>
      <w:r w:rsidRPr="00E15B9E">
        <w:rPr>
          <w:color w:val="000000" w:themeColor="text1"/>
        </w:rPr>
        <w:t>Берве</w:t>
      </w:r>
      <w:proofErr w:type="spellEnd"/>
      <w:r w:rsidRPr="00E15B9E">
        <w:rPr>
          <w:color w:val="000000" w:themeColor="text1"/>
        </w:rPr>
        <w:t>.</w:t>
      </w:r>
      <w:r w:rsidRPr="00E15B9E">
        <w:rPr>
          <w:rStyle w:val="a7"/>
          <w:color w:val="000000" w:themeColor="text1"/>
        </w:rPr>
        <w:footnoteReference w:id="47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Шлях пролягав повз північне узбережжя Перської затоки, по мірі виснаження флоту </w:t>
      </w:r>
      <w:proofErr w:type="spellStart"/>
      <w:r w:rsidRPr="00E15B9E">
        <w:rPr>
          <w:color w:val="000000" w:themeColor="text1"/>
        </w:rPr>
        <w:t>Неарх</w:t>
      </w:r>
      <w:proofErr w:type="spellEnd"/>
      <w:r w:rsidRPr="00E15B9E">
        <w:rPr>
          <w:color w:val="000000" w:themeColor="text1"/>
        </w:rPr>
        <w:t xml:space="preserve"> поповнював запаси в поселеннях при долинах річок, що впадали в затоку (</w:t>
      </w:r>
      <w:proofErr w:type="spellStart"/>
      <w:r w:rsidRPr="00E15B9E">
        <w:rPr>
          <w:color w:val="000000" w:themeColor="text1"/>
        </w:rPr>
        <w:t>Карманія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Гватер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Гармозія</w:t>
      </w:r>
      <w:proofErr w:type="spellEnd"/>
      <w:r w:rsidRPr="00E15B9E">
        <w:rPr>
          <w:color w:val="000000" w:themeColor="text1"/>
        </w:rPr>
        <w:t xml:space="preserve">). Цікавим є те що пропливаючи мис Макета, </w:t>
      </w:r>
      <w:proofErr w:type="spellStart"/>
      <w:r w:rsidRPr="00E15B9E">
        <w:rPr>
          <w:color w:val="000000" w:themeColor="text1"/>
        </w:rPr>
        <w:t>Неарх</w:t>
      </w:r>
      <w:proofErr w:type="spellEnd"/>
      <w:r w:rsidRPr="00E15B9E">
        <w:rPr>
          <w:color w:val="000000" w:themeColor="text1"/>
        </w:rPr>
        <w:t xml:space="preserve"> мав можливість поплисти по менш дослідженим берегам Аравії. Г. </w:t>
      </w:r>
      <w:proofErr w:type="spellStart"/>
      <w:r w:rsidRPr="00E15B9E">
        <w:rPr>
          <w:color w:val="000000" w:themeColor="text1"/>
        </w:rPr>
        <w:t>Берве</w:t>
      </w:r>
      <w:proofErr w:type="spellEnd"/>
      <w:r w:rsidRPr="00E15B9E">
        <w:rPr>
          <w:color w:val="000000" w:themeColor="text1"/>
        </w:rPr>
        <w:t xml:space="preserve"> вважає, що ці плавання уздовж узбережжя насамперед мали на </w:t>
      </w:r>
      <w:r w:rsidRPr="00E15B9E">
        <w:rPr>
          <w:color w:val="000000" w:themeColor="text1"/>
        </w:rPr>
        <w:lastRenderedPageBreak/>
        <w:t>меті з'ясувати, чи є Червоне море і Перська затока внутрішніми морями або затоками від океану.</w:t>
      </w:r>
      <w:r w:rsidRPr="00E15B9E">
        <w:rPr>
          <w:rStyle w:val="a7"/>
          <w:color w:val="000000" w:themeColor="text1"/>
        </w:rPr>
        <w:footnoteReference w:id="48"/>
      </w:r>
      <w:r w:rsidRPr="00E15B9E">
        <w:rPr>
          <w:color w:val="000000" w:themeColor="text1"/>
        </w:rPr>
        <w:t xml:space="preserve"> Доцільність проходження такого маршруту та  створення </w:t>
      </w:r>
      <w:proofErr w:type="spellStart"/>
      <w:r w:rsidRPr="00E15B9E">
        <w:rPr>
          <w:color w:val="000000" w:themeColor="text1"/>
        </w:rPr>
        <w:t>періпла</w:t>
      </w:r>
      <w:proofErr w:type="spellEnd"/>
      <w:r w:rsidRPr="00E15B9E">
        <w:rPr>
          <w:color w:val="000000" w:themeColor="text1"/>
        </w:rPr>
        <w:t xml:space="preserve"> для подальших плавань посприяла би утворення торгового зв’язку з Індією та умов для майбутніх військово-морських експедицій Лівію (Африку)</w:t>
      </w:r>
      <w:r w:rsidRPr="00E15B9E">
        <w:rPr>
          <w:rStyle w:val="a7"/>
          <w:color w:val="000000" w:themeColor="text1"/>
        </w:rPr>
        <w:footnoteReference w:id="49"/>
      </w:r>
      <w:r w:rsidR="005A6E31">
        <w:rPr>
          <w:color w:val="000000" w:themeColor="text1"/>
        </w:rPr>
        <w:t>. (карту подорожі див. додаток И.1</w:t>
      </w:r>
      <w:r w:rsidRPr="00E15B9E">
        <w:rPr>
          <w:color w:val="000000" w:themeColor="text1"/>
        </w:rPr>
        <w:t xml:space="preserve">)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Військові експедиції першого десятиліття доби еллінізму створили передумови для подальших подорожей до Індії. Зокрема найцікавішим для нас є </w:t>
      </w:r>
      <w:proofErr w:type="spellStart"/>
      <w:r w:rsidRPr="00E15B9E">
        <w:rPr>
          <w:color w:val="000000" w:themeColor="text1"/>
        </w:rPr>
        <w:t>Мегасфен</w:t>
      </w:r>
      <w:proofErr w:type="spellEnd"/>
      <w:r w:rsidRPr="00E15B9E">
        <w:rPr>
          <w:color w:val="000000" w:themeColor="text1"/>
        </w:rPr>
        <w:t xml:space="preserve">, який був послом </w:t>
      </w:r>
      <w:proofErr w:type="spellStart"/>
      <w:r w:rsidRPr="00E15B9E">
        <w:rPr>
          <w:color w:val="000000" w:themeColor="text1"/>
        </w:rPr>
        <w:t>Селевка</w:t>
      </w:r>
      <w:proofErr w:type="spellEnd"/>
      <w:r w:rsidRPr="00E15B9E">
        <w:rPr>
          <w:color w:val="000000" w:themeColor="text1"/>
        </w:rPr>
        <w:t xml:space="preserve"> при дворі </w:t>
      </w:r>
      <w:proofErr w:type="spellStart"/>
      <w:r w:rsidRPr="00E15B9E">
        <w:rPr>
          <w:color w:val="000000" w:themeColor="text1"/>
        </w:rPr>
        <w:t>Чандрагупти</w:t>
      </w:r>
      <w:proofErr w:type="spellEnd"/>
      <w:r w:rsidRPr="00E15B9E">
        <w:rPr>
          <w:color w:val="000000" w:themeColor="text1"/>
        </w:rPr>
        <w:t xml:space="preserve"> дійшли до нашого часу і є унікальними та безцінними свідченнями. </w:t>
      </w:r>
      <w:proofErr w:type="spellStart"/>
      <w:r w:rsidRPr="00E15B9E">
        <w:rPr>
          <w:color w:val="000000" w:themeColor="text1"/>
        </w:rPr>
        <w:t>Мегасфен</w:t>
      </w:r>
      <w:proofErr w:type="spellEnd"/>
      <w:r w:rsidRPr="00E15B9E">
        <w:rPr>
          <w:color w:val="000000" w:themeColor="text1"/>
        </w:rPr>
        <w:t xml:space="preserve"> фактично був першим європейцем, що потрапив і описав побут та життя народів в долині Гангу, адже, як свідчить Плутарх та інші античні автори армія македонців туди шлях не продовжувала.</w:t>
      </w:r>
      <w:r w:rsidRPr="00E15B9E">
        <w:rPr>
          <w:rStyle w:val="a7"/>
          <w:color w:val="000000" w:themeColor="text1"/>
        </w:rPr>
        <w:footnoteReference w:id="50"/>
      </w:r>
      <w:r w:rsidRPr="00E15B9E">
        <w:rPr>
          <w:color w:val="000000" w:themeColor="text1"/>
        </w:rPr>
        <w:t xml:space="preserve"> Із “</w:t>
      </w:r>
      <w:proofErr w:type="spellStart"/>
      <w:r w:rsidRPr="00E15B9E">
        <w:rPr>
          <w:color w:val="000000" w:themeColor="text1"/>
        </w:rPr>
        <w:t>Географіїˮ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="0091481E">
        <w:rPr>
          <w:color w:val="000000" w:themeColor="text1"/>
        </w:rPr>
        <w:t>Страбона</w:t>
      </w:r>
      <w:proofErr w:type="spellEnd"/>
      <w:r w:rsidR="0091481E">
        <w:rPr>
          <w:color w:val="000000" w:themeColor="text1"/>
        </w:rPr>
        <w:t xml:space="preserve"> нам також відомо, що “</w:t>
      </w:r>
      <w:r w:rsidRPr="00E15B9E">
        <w:rPr>
          <w:color w:val="000000" w:themeColor="text1"/>
        </w:rPr>
        <w:t xml:space="preserve">сучасні купці, здійснюючи плавання з Єгипту по Нілу і Аравійського затоки до Індії, </w:t>
      </w:r>
      <w:proofErr w:type="spellStart"/>
      <w:r w:rsidRPr="00E15B9E">
        <w:rPr>
          <w:color w:val="000000" w:themeColor="text1"/>
        </w:rPr>
        <w:t>рідко</w:t>
      </w:r>
      <w:proofErr w:type="spellEnd"/>
      <w:r w:rsidRPr="00E15B9E">
        <w:rPr>
          <w:color w:val="000000" w:themeColor="text1"/>
        </w:rPr>
        <w:t xml:space="preserve"> доходили до Гангу, але це люди неосвічені і зовсім не придатні для дослідження </w:t>
      </w:r>
      <w:proofErr w:type="spellStart"/>
      <w:r w:rsidRPr="00E15B9E">
        <w:rPr>
          <w:color w:val="000000" w:themeColor="text1"/>
        </w:rPr>
        <w:t>країниˮ</w:t>
      </w:r>
      <w:proofErr w:type="spellEnd"/>
      <w:r w:rsidRPr="00E15B9E">
        <w:rPr>
          <w:color w:val="000000" w:themeColor="text1"/>
        </w:rPr>
        <w:t>.</w:t>
      </w:r>
      <w:r w:rsidRPr="00E15B9E">
        <w:rPr>
          <w:rStyle w:val="a7"/>
          <w:color w:val="000000" w:themeColor="text1"/>
        </w:rPr>
        <w:footnoteReference w:id="51"/>
      </w:r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Мегасфену</w:t>
      </w:r>
      <w:proofErr w:type="spellEnd"/>
      <w:r w:rsidRPr="00E15B9E">
        <w:rPr>
          <w:color w:val="000000" w:themeColor="text1"/>
        </w:rPr>
        <w:t xml:space="preserve"> вдалося зібрати багаті відомості про дивовижну культуру, </w:t>
      </w:r>
      <w:r w:rsidR="006C5138" w:rsidRPr="00E15B9E">
        <w:rPr>
          <w:color w:val="000000" w:themeColor="text1"/>
        </w:rPr>
        <w:t>різних чудовиськ</w:t>
      </w:r>
      <w:r w:rsidRPr="00E15B9E">
        <w:rPr>
          <w:color w:val="000000" w:themeColor="text1"/>
        </w:rPr>
        <w:t xml:space="preserve">, літаючих змій та золотих мурах. Звичайно, що дика природа Індії дивувала </w:t>
      </w:r>
      <w:proofErr w:type="spellStart"/>
      <w:r w:rsidRPr="00E15B9E">
        <w:rPr>
          <w:color w:val="000000" w:themeColor="text1"/>
        </w:rPr>
        <w:t>Мегасфена</w:t>
      </w:r>
      <w:proofErr w:type="spellEnd"/>
      <w:r w:rsidRPr="00E15B9E">
        <w:rPr>
          <w:color w:val="000000" w:themeColor="text1"/>
        </w:rPr>
        <w:t>, також були речі, які він не міг пояснити. Тому ми отримуємо досить багато подібних свідчень.</w:t>
      </w:r>
      <w:r w:rsidRPr="00E15B9E">
        <w:rPr>
          <w:rStyle w:val="a7"/>
          <w:color w:val="000000" w:themeColor="text1"/>
        </w:rPr>
        <w:footnoteReference w:id="52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Не дивним є зацікавлення еллінів Каспійським морем. Відомо, </w:t>
      </w:r>
      <w:r w:rsidR="003C342C">
        <w:rPr>
          <w:color w:val="000000" w:themeColor="text1"/>
        </w:rPr>
        <w:t xml:space="preserve">що </w:t>
      </w:r>
      <w:proofErr w:type="spellStart"/>
      <w:r w:rsidRPr="00E15B9E">
        <w:rPr>
          <w:color w:val="000000" w:themeColor="text1"/>
        </w:rPr>
        <w:t>Александр</w:t>
      </w:r>
      <w:proofErr w:type="spellEnd"/>
      <w:r w:rsidRPr="00E15B9E">
        <w:rPr>
          <w:color w:val="000000" w:themeColor="text1"/>
        </w:rPr>
        <w:t xml:space="preserve"> планував здійснити дослідницьку експедицію.</w:t>
      </w:r>
      <w:r w:rsidRPr="00E15B9E">
        <w:rPr>
          <w:rStyle w:val="a7"/>
          <w:color w:val="000000" w:themeColor="text1"/>
        </w:rPr>
        <w:footnoteReference w:id="53"/>
      </w:r>
      <w:r w:rsidRPr="00E15B9E">
        <w:rPr>
          <w:color w:val="000000" w:themeColor="text1"/>
        </w:rPr>
        <w:t xml:space="preserve"> Про Каспій греки знали ще в </w:t>
      </w:r>
      <w:r w:rsidRPr="00E15B9E">
        <w:rPr>
          <w:color w:val="000000" w:themeColor="text1"/>
          <w:lang w:val="en-US"/>
        </w:rPr>
        <w:t>V</w:t>
      </w:r>
      <w:r w:rsidR="005A6E31">
        <w:rPr>
          <w:color w:val="000000" w:themeColor="text1"/>
        </w:rPr>
        <w:t> ст. до н. </w:t>
      </w:r>
      <w:r w:rsidRPr="00E15B9E">
        <w:rPr>
          <w:color w:val="000000" w:themeColor="text1"/>
        </w:rPr>
        <w:t>е. Геродот наголошував, що море є внутрішнім, тобто не з’єднаним з океаном.</w:t>
      </w:r>
      <w:r w:rsidRPr="00E15B9E">
        <w:rPr>
          <w:rStyle w:val="a7"/>
          <w:color w:val="000000" w:themeColor="text1"/>
        </w:rPr>
        <w:footnoteReference w:id="54"/>
      </w:r>
      <w:r w:rsidRPr="00E15B9E">
        <w:rPr>
          <w:color w:val="000000" w:themeColor="text1"/>
        </w:rPr>
        <w:t xml:space="preserve"> Але через певні невідомі нам причини елліни вирішили перевірити чи можливо з </w:t>
      </w:r>
      <w:proofErr w:type="spellStart"/>
      <w:r w:rsidRPr="00E15B9E">
        <w:rPr>
          <w:color w:val="000000" w:themeColor="text1"/>
        </w:rPr>
        <w:t>Каспія</w:t>
      </w:r>
      <w:proofErr w:type="spellEnd"/>
      <w:r w:rsidRPr="00E15B9E">
        <w:rPr>
          <w:color w:val="000000" w:themeColor="text1"/>
        </w:rPr>
        <w:t xml:space="preserve"> потрапити до Індії</w:t>
      </w:r>
      <w:r w:rsidRPr="00E15B9E">
        <w:rPr>
          <w:rStyle w:val="a7"/>
          <w:color w:val="000000" w:themeColor="text1"/>
        </w:rPr>
        <w:footnoteReference w:id="55"/>
      </w:r>
      <w:r w:rsidRPr="00E15B9E">
        <w:rPr>
          <w:color w:val="000000" w:themeColor="text1"/>
        </w:rPr>
        <w:t xml:space="preserve">. На початку ІІІ ст. до н. е. </w:t>
      </w:r>
      <w:r w:rsidRPr="00E15B9E">
        <w:rPr>
          <w:color w:val="000000" w:themeColor="text1"/>
        </w:rPr>
        <w:lastRenderedPageBreak/>
        <w:t xml:space="preserve">таку подорож будо втілено в життя Патроклом за дорученням </w:t>
      </w:r>
      <w:proofErr w:type="spellStart"/>
      <w:r w:rsidRPr="00E15B9E">
        <w:rPr>
          <w:color w:val="000000" w:themeColor="text1"/>
        </w:rPr>
        <w:t>Селевка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Нікатора</w:t>
      </w:r>
      <w:proofErr w:type="spellEnd"/>
      <w:r w:rsidRPr="00E15B9E">
        <w:rPr>
          <w:color w:val="000000" w:themeColor="text1"/>
        </w:rPr>
        <w:t xml:space="preserve">. Інформацію про експедицію ми можемо отримати завдяки </w:t>
      </w:r>
      <w:proofErr w:type="spellStart"/>
      <w:r w:rsidRPr="00E15B9E">
        <w:rPr>
          <w:color w:val="000000" w:themeColor="text1"/>
        </w:rPr>
        <w:t>Арріану</w:t>
      </w:r>
      <w:proofErr w:type="spellEnd"/>
      <w:r w:rsidRPr="00E15B9E">
        <w:rPr>
          <w:color w:val="000000" w:themeColor="text1"/>
        </w:rPr>
        <w:t xml:space="preserve"> і </w:t>
      </w:r>
      <w:proofErr w:type="spellStart"/>
      <w:r w:rsidRPr="00E15B9E">
        <w:rPr>
          <w:color w:val="000000" w:themeColor="text1"/>
        </w:rPr>
        <w:t>Страбону</w:t>
      </w:r>
      <w:proofErr w:type="spellEnd"/>
      <w:r w:rsidRPr="00E15B9E">
        <w:rPr>
          <w:rStyle w:val="a7"/>
          <w:color w:val="000000" w:themeColor="text1"/>
        </w:rPr>
        <w:footnoteReference w:id="56"/>
      </w:r>
      <w:r w:rsidRPr="00E15B9E">
        <w:rPr>
          <w:color w:val="000000" w:themeColor="text1"/>
        </w:rPr>
        <w:t>. Патрокл вирушив на північ де помітив зграї тюленів і засвідчив наявність соленої води, що і дало йому підстави вважати Каспій поєднаним з Океаном чи іншими морськими водами.</w:t>
      </w:r>
      <w:r w:rsidRPr="00E15B9E">
        <w:rPr>
          <w:rStyle w:val="a7"/>
          <w:color w:val="000000" w:themeColor="text1"/>
        </w:rPr>
        <w:footnoteReference w:id="57"/>
      </w:r>
      <w:r w:rsidRPr="00E15B9E">
        <w:rPr>
          <w:color w:val="000000" w:themeColor="text1"/>
        </w:rPr>
        <w:t xml:space="preserve"> Логічним було би спростування такої версії, але ця думка побутувала ще близько тися</w:t>
      </w:r>
      <w:r w:rsidR="005A6E31">
        <w:rPr>
          <w:color w:val="000000" w:themeColor="text1"/>
        </w:rPr>
        <w:t>чоліття. (Маршрут див. додаток И</w:t>
      </w:r>
      <w:r w:rsidRPr="00E15B9E">
        <w:rPr>
          <w:color w:val="000000" w:themeColor="text1"/>
        </w:rPr>
        <w:t>.2)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Своєрідним підсумком </w:t>
      </w:r>
      <w:proofErr w:type="spellStart"/>
      <w:r w:rsidRPr="00E15B9E">
        <w:rPr>
          <w:color w:val="000000" w:themeColor="text1"/>
        </w:rPr>
        <w:t>посталександрівських</w:t>
      </w:r>
      <w:proofErr w:type="spellEnd"/>
      <w:r w:rsidRPr="00E15B9E">
        <w:rPr>
          <w:color w:val="000000" w:themeColor="text1"/>
        </w:rPr>
        <w:t xml:space="preserve"> експедицій, тобто подорожей організованих його </w:t>
      </w:r>
      <w:proofErr w:type="spellStart"/>
      <w:r w:rsidRPr="00E15B9E">
        <w:rPr>
          <w:color w:val="000000" w:themeColor="text1"/>
        </w:rPr>
        <w:t>діадохами</w:t>
      </w:r>
      <w:proofErr w:type="spellEnd"/>
      <w:r w:rsidRPr="00E15B9E">
        <w:rPr>
          <w:color w:val="000000" w:themeColor="text1"/>
        </w:rPr>
        <w:t xml:space="preserve"> є військова експедиція </w:t>
      </w:r>
      <w:proofErr w:type="spellStart"/>
      <w:r w:rsidRPr="00E15B9E">
        <w:rPr>
          <w:color w:val="000000" w:themeColor="text1"/>
        </w:rPr>
        <w:t>Птолемея</w:t>
      </w:r>
      <w:proofErr w:type="spellEnd"/>
      <w:r w:rsidRPr="00E15B9E">
        <w:rPr>
          <w:color w:val="000000" w:themeColor="text1"/>
        </w:rPr>
        <w:t xml:space="preserve"> ІІ до верхів’я Нілу, тобто на територію Нубії (Ефіопії). Експедицію організовано з метою припинення грабіжницьких нападів та налагодження торгівлі в цьому районі. </w:t>
      </w:r>
      <w:proofErr w:type="spellStart"/>
      <w:r w:rsidR="006C5138" w:rsidRPr="00E15B9E">
        <w:rPr>
          <w:color w:val="000000" w:themeColor="text1"/>
        </w:rPr>
        <w:t>Діодор</w:t>
      </w:r>
      <w:proofErr w:type="spellEnd"/>
      <w:r w:rsidR="006C5138" w:rsidRPr="00E15B9E">
        <w:rPr>
          <w:color w:val="000000" w:themeColor="text1"/>
        </w:rPr>
        <w:t xml:space="preserve"> Сицилійський зазначав: “</w:t>
      </w:r>
      <w:r w:rsidRPr="00E15B9E">
        <w:rPr>
          <w:color w:val="000000" w:themeColor="text1"/>
        </w:rPr>
        <w:t xml:space="preserve">з найдавніших часів до </w:t>
      </w:r>
      <w:proofErr w:type="spellStart"/>
      <w:r w:rsidRPr="00E15B9E">
        <w:rPr>
          <w:color w:val="000000" w:themeColor="text1"/>
        </w:rPr>
        <w:t>Птолемея</w:t>
      </w:r>
      <w:proofErr w:type="spellEnd"/>
      <w:r w:rsidRPr="00E15B9E">
        <w:rPr>
          <w:color w:val="000000" w:themeColor="text1"/>
        </w:rPr>
        <w:t xml:space="preserve">, прозваного </w:t>
      </w:r>
      <w:proofErr w:type="spellStart"/>
      <w:r w:rsidRPr="00E15B9E">
        <w:rPr>
          <w:color w:val="000000" w:themeColor="text1"/>
        </w:rPr>
        <w:t>Філадельфом</w:t>
      </w:r>
      <w:proofErr w:type="spellEnd"/>
      <w:r w:rsidRPr="00E15B9E">
        <w:rPr>
          <w:color w:val="000000" w:themeColor="text1"/>
        </w:rPr>
        <w:t>, не тільки греки ніколи не переправлялися в Ефіопію, але навіть ніхто не піднімався далі кордонів Єги</w:t>
      </w:r>
      <w:r w:rsidR="004C60DA">
        <w:rPr>
          <w:color w:val="000000" w:themeColor="text1"/>
        </w:rPr>
        <w:t>пту</w:t>
      </w:r>
      <w:r w:rsidR="00AF7E5E" w:rsidRPr="00AF7E5E">
        <w:rPr>
          <w:color w:val="000000" w:themeColor="text1"/>
        </w:rPr>
        <w:t xml:space="preserve">. </w:t>
      </w:r>
      <w:r w:rsidRPr="00E15B9E">
        <w:rPr>
          <w:color w:val="000000" w:themeColor="text1"/>
        </w:rPr>
        <w:t xml:space="preserve">Для більш наочного розуміння вищезазначених подорожей І етапу військових експедицій доби еллінізму у географічній площині, я виділив досліджені та відкриті території у межах від 330 р. до н. е. до першої половини ІІІ ст. до н е. на реконструкції карти </w:t>
      </w:r>
      <w:proofErr w:type="spellStart"/>
      <w:r w:rsidRPr="00E15B9E">
        <w:rPr>
          <w:color w:val="000000" w:themeColor="text1"/>
        </w:rPr>
        <w:t>Ерато</w:t>
      </w:r>
      <w:r w:rsidR="00C10434">
        <w:rPr>
          <w:color w:val="000000" w:themeColor="text1"/>
        </w:rPr>
        <w:t>сфена</w:t>
      </w:r>
      <w:proofErr w:type="spellEnd"/>
      <w:r w:rsidR="00C10434">
        <w:rPr>
          <w:color w:val="000000" w:themeColor="text1"/>
        </w:rPr>
        <w:t xml:space="preserve"> (Д</w:t>
      </w:r>
      <w:r w:rsidR="005A6E31">
        <w:rPr>
          <w:color w:val="000000" w:themeColor="text1"/>
        </w:rPr>
        <w:t>ив. додаток И.3</w:t>
      </w:r>
      <w:r w:rsidRPr="00E15B9E">
        <w:rPr>
          <w:color w:val="000000" w:themeColor="text1"/>
        </w:rPr>
        <w:t>).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Отже, вищенаведені експедиції епохи еллінізму почались завоюванням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, досягнення </w:t>
      </w:r>
      <w:proofErr w:type="spellStart"/>
      <w:r w:rsidRPr="00E15B9E">
        <w:rPr>
          <w:color w:val="000000" w:themeColor="text1"/>
        </w:rPr>
        <w:t>Согдіани</w:t>
      </w:r>
      <w:proofErr w:type="spellEnd"/>
      <w:r w:rsidRPr="00E15B9E">
        <w:rPr>
          <w:color w:val="000000" w:themeColor="text1"/>
        </w:rPr>
        <w:t xml:space="preserve"> та </w:t>
      </w:r>
      <w:proofErr w:type="spellStart"/>
      <w:r w:rsidRPr="00E15B9E">
        <w:rPr>
          <w:color w:val="000000" w:themeColor="text1"/>
        </w:rPr>
        <w:t>Бакрії</w:t>
      </w:r>
      <w:proofErr w:type="spellEnd"/>
      <w:r w:rsidRPr="00E15B9E">
        <w:rPr>
          <w:color w:val="000000" w:themeColor="text1"/>
        </w:rPr>
        <w:t xml:space="preserve"> і завершились встановленням дипломатичних та торгівельних </w:t>
      </w:r>
      <w:proofErr w:type="spellStart"/>
      <w:r w:rsidRPr="00E15B9E">
        <w:rPr>
          <w:color w:val="000000" w:themeColor="text1"/>
        </w:rPr>
        <w:t>зв’язків</w:t>
      </w:r>
      <w:proofErr w:type="spellEnd"/>
      <w:r w:rsidRPr="00E15B9E">
        <w:rPr>
          <w:color w:val="000000" w:themeColor="text1"/>
        </w:rPr>
        <w:t xml:space="preserve"> з Індією. Подорожі мали надзвичайно важливу роль для географічних уявлення свого часу та зумовили подальші відкриття і розвиток комунікацій. Але не лише гроші та влада зумовлювали греків подорожувати, на це існувало також багато інших причин та видів вояжів, які я розгляну в наступному підрозділі.</w:t>
      </w:r>
    </w:p>
    <w:p w:rsidR="00DE3F7F" w:rsidRPr="00E15B9E" w:rsidRDefault="00DE3F7F">
      <w:pPr>
        <w:rPr>
          <w:color w:val="000000" w:themeColor="text1"/>
        </w:rPr>
      </w:pPr>
      <w:r w:rsidRPr="00E15B9E">
        <w:rPr>
          <w:color w:val="000000" w:themeColor="text1"/>
        </w:rPr>
        <w:br w:type="page"/>
      </w:r>
    </w:p>
    <w:p w:rsidR="00DE3F7F" w:rsidRPr="00E15B9E" w:rsidRDefault="00DE3F7F" w:rsidP="00DE3F7F">
      <w:pPr>
        <w:jc w:val="center"/>
        <w:rPr>
          <w:b/>
          <w:color w:val="000000" w:themeColor="text1"/>
        </w:rPr>
      </w:pPr>
      <w:r w:rsidRPr="00E15B9E">
        <w:rPr>
          <w:b/>
          <w:color w:val="000000" w:themeColor="text1"/>
        </w:rPr>
        <w:lastRenderedPageBreak/>
        <w:t xml:space="preserve">Розділ II. </w:t>
      </w:r>
      <w:r w:rsidR="00E77FCE" w:rsidRPr="00E15B9E">
        <w:rPr>
          <w:b/>
          <w:color w:val="000000" w:themeColor="text1"/>
        </w:rPr>
        <w:t>Інститути</w:t>
      </w:r>
      <w:r w:rsidRPr="00E15B9E">
        <w:rPr>
          <w:b/>
          <w:color w:val="000000" w:themeColor="text1"/>
        </w:rPr>
        <w:t xml:space="preserve"> гостинності в давній Греції</w:t>
      </w:r>
    </w:p>
    <w:p w:rsidR="00DE3F7F" w:rsidRPr="00E15B9E" w:rsidRDefault="00DE3F7F" w:rsidP="00DE3F7F">
      <w:pPr>
        <w:rPr>
          <w:color w:val="000000" w:themeColor="text1"/>
        </w:rPr>
      </w:pP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Оскільки подорожі були однією з невід’ємних частин життя еллінів тому існували певні інститути, що забезпечували постійний рух.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>До V ст. до н. е. чужинці (</w:t>
      </w:r>
      <w:proofErr w:type="spellStart"/>
      <w:r w:rsidRPr="00E15B9E">
        <w:rPr>
          <w:color w:val="000000" w:themeColor="text1"/>
        </w:rPr>
        <w:t>періеки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метеки</w:t>
      </w:r>
      <w:proofErr w:type="spellEnd"/>
      <w:r w:rsidRPr="00E15B9E">
        <w:rPr>
          <w:color w:val="000000" w:themeColor="text1"/>
        </w:rPr>
        <w:t xml:space="preserve"> та ін.) не мали в іншому полісі жодних прав і були беззахисними з правової точки зору. Така ситуація потребувала врегулювання. Саме на зламі архаїчного та класичного періодів з’явилось право гостинності.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Існує достатньо широка база джерел, що надає нам змогу отримати виняткову інформацію. Це такі археологічні джерела, як </w:t>
      </w:r>
      <w:proofErr w:type="spellStart"/>
      <w:r w:rsidRPr="00E15B9E">
        <w:rPr>
          <w:i/>
          <w:color w:val="000000" w:themeColor="text1"/>
        </w:rPr>
        <w:t>симболи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E15B9E">
        <w:rPr>
          <w:color w:val="000000" w:themeColor="text1"/>
        </w:rPr>
        <w:t>σύμ</w:t>
      </w:r>
      <w:proofErr w:type="spellEnd"/>
      <w:r w:rsidRPr="00E15B9E">
        <w:rPr>
          <w:color w:val="000000" w:themeColor="text1"/>
        </w:rPr>
        <w:t xml:space="preserve">βολα) та </w:t>
      </w:r>
      <w:proofErr w:type="spellStart"/>
      <w:r w:rsidRPr="00E15B9E">
        <w:rPr>
          <w:i/>
          <w:color w:val="000000" w:themeColor="text1"/>
        </w:rPr>
        <w:t>сфрагіси</w:t>
      </w:r>
      <w:proofErr w:type="spellEnd"/>
      <w:r w:rsidRPr="00E15B9E">
        <w:rPr>
          <w:i/>
          <w:color w:val="000000" w:themeColor="text1"/>
        </w:rPr>
        <w:t xml:space="preserve"> </w:t>
      </w:r>
      <w:r w:rsidRPr="00E15B9E">
        <w:rPr>
          <w:color w:val="000000" w:themeColor="text1"/>
        </w:rPr>
        <w:t>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E15B9E">
        <w:rPr>
          <w:color w:val="000000" w:themeColor="text1"/>
        </w:rPr>
        <w:t>σφρηγίς</w:t>
      </w:r>
      <w:proofErr w:type="spellEnd"/>
      <w:r w:rsidRPr="00E15B9E">
        <w:rPr>
          <w:color w:val="000000" w:themeColor="text1"/>
        </w:rPr>
        <w:t xml:space="preserve">), </w:t>
      </w:r>
      <w:proofErr w:type="spellStart"/>
      <w:r w:rsidRPr="00E15B9E">
        <w:rPr>
          <w:color w:val="000000" w:themeColor="text1"/>
        </w:rPr>
        <w:t>проксенії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>. π</w:t>
      </w:r>
      <w:proofErr w:type="spellStart"/>
      <w:r w:rsidRPr="00E15B9E">
        <w:rPr>
          <w:color w:val="000000" w:themeColor="text1"/>
        </w:rPr>
        <w:t>ροξενί</w:t>
      </w:r>
      <w:proofErr w:type="spellEnd"/>
      <w:r w:rsidRPr="00E15B9E">
        <w:rPr>
          <w:color w:val="000000" w:themeColor="text1"/>
        </w:rPr>
        <w:t xml:space="preserve">α) та списки </w:t>
      </w:r>
      <w:proofErr w:type="spellStart"/>
      <w:r w:rsidRPr="00E15B9E">
        <w:rPr>
          <w:color w:val="000000" w:themeColor="text1"/>
        </w:rPr>
        <w:t>проксеній</w:t>
      </w:r>
      <w:proofErr w:type="spellEnd"/>
      <w:r w:rsidRPr="00E15B9E">
        <w:rPr>
          <w:color w:val="000000" w:themeColor="text1"/>
        </w:rPr>
        <w:t xml:space="preserve">. Зокрема списки </w:t>
      </w:r>
      <w:proofErr w:type="spellStart"/>
      <w:r w:rsidRPr="00E15B9E">
        <w:rPr>
          <w:color w:val="000000" w:themeColor="text1"/>
        </w:rPr>
        <w:t>проксеній</w:t>
      </w:r>
      <w:proofErr w:type="spellEnd"/>
      <w:r w:rsidRPr="00E15B9E">
        <w:rPr>
          <w:color w:val="000000" w:themeColor="text1"/>
        </w:rPr>
        <w:t xml:space="preserve"> були знайдені у Херсонесі (останній у 2014 р.), що робить дану тему ще більш актуальною для дослідження. Відповідні згадки та описи є у творах Геродота, </w:t>
      </w:r>
      <w:proofErr w:type="spellStart"/>
      <w:r w:rsidRPr="00E15B9E">
        <w:rPr>
          <w:color w:val="000000" w:themeColor="text1"/>
        </w:rPr>
        <w:t>Фукідіда</w:t>
      </w:r>
      <w:proofErr w:type="spellEnd"/>
      <w:r w:rsidRPr="00E15B9E">
        <w:rPr>
          <w:color w:val="000000" w:themeColor="text1"/>
        </w:rPr>
        <w:t xml:space="preserve">, Есхіла, Ксенофонта, Піндара і </w:t>
      </w:r>
      <w:proofErr w:type="spellStart"/>
      <w:r w:rsidRPr="00E15B9E">
        <w:rPr>
          <w:color w:val="000000" w:themeColor="text1"/>
        </w:rPr>
        <w:t>Полібія</w:t>
      </w:r>
      <w:proofErr w:type="spellEnd"/>
      <w:r w:rsidRPr="00E15B9E">
        <w:rPr>
          <w:color w:val="000000" w:themeColor="text1"/>
        </w:rPr>
        <w:t xml:space="preserve">. 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В ході своєї роботи я намагався поєднати раніше досліджені подорожі давніх греків </w:t>
      </w:r>
      <w:r w:rsidR="009734C8">
        <w:rPr>
          <w:color w:val="000000" w:themeColor="text1"/>
        </w:rPr>
        <w:t xml:space="preserve">від доби архаїки до еллінізму та </w:t>
      </w:r>
      <w:r w:rsidRPr="00E15B9E">
        <w:rPr>
          <w:color w:val="000000" w:themeColor="text1"/>
        </w:rPr>
        <w:t xml:space="preserve">“інструменти”, що їх забезпечували саме у контексті інституту гостинності – </w:t>
      </w:r>
      <w:proofErr w:type="spellStart"/>
      <w:r w:rsidRPr="00E15B9E">
        <w:rPr>
          <w:i/>
          <w:color w:val="000000" w:themeColor="text1"/>
        </w:rPr>
        <w:t>ксенíї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E15B9E">
        <w:rPr>
          <w:color w:val="000000" w:themeColor="text1"/>
        </w:rPr>
        <w:t>ξενί</w:t>
      </w:r>
      <w:proofErr w:type="spellEnd"/>
      <w:r w:rsidRPr="00E15B9E">
        <w:rPr>
          <w:color w:val="000000" w:themeColor="text1"/>
        </w:rPr>
        <w:t xml:space="preserve">α), </w:t>
      </w:r>
      <w:proofErr w:type="spellStart"/>
      <w:r w:rsidRPr="00E15B9E">
        <w:rPr>
          <w:i/>
          <w:color w:val="000000" w:themeColor="text1"/>
        </w:rPr>
        <w:t>проксенíї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>. π</w:t>
      </w:r>
      <w:proofErr w:type="spellStart"/>
      <w:r w:rsidRPr="00E15B9E">
        <w:rPr>
          <w:color w:val="000000" w:themeColor="text1"/>
        </w:rPr>
        <w:t>ροξενί</w:t>
      </w:r>
      <w:proofErr w:type="spellEnd"/>
      <w:r w:rsidRPr="00E15B9E">
        <w:rPr>
          <w:color w:val="000000" w:themeColor="text1"/>
        </w:rPr>
        <w:t xml:space="preserve">α) та </w:t>
      </w:r>
      <w:proofErr w:type="spellStart"/>
      <w:r w:rsidRPr="00E15B9E">
        <w:rPr>
          <w:i/>
          <w:color w:val="000000" w:themeColor="text1"/>
        </w:rPr>
        <w:t>феодорокії</w:t>
      </w:r>
      <w:proofErr w:type="spellEnd"/>
      <w:r w:rsidRPr="00E15B9E">
        <w:rPr>
          <w:i/>
          <w:color w:val="000000" w:themeColor="text1"/>
        </w:rPr>
        <w:t xml:space="preserve"> </w:t>
      </w:r>
      <w:r w:rsidRPr="00E15B9E">
        <w:rPr>
          <w:color w:val="000000" w:themeColor="text1"/>
        </w:rPr>
        <w:t>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E15B9E">
        <w:rPr>
          <w:color w:val="000000" w:themeColor="text1"/>
        </w:rPr>
        <w:t>θεωροδόκοι</w:t>
      </w:r>
      <w:proofErr w:type="spellEnd"/>
      <w:r w:rsidRPr="00E15B9E">
        <w:rPr>
          <w:color w:val="000000" w:themeColor="text1"/>
        </w:rPr>
        <w:t>).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Ще з гомерівських часів гостинність (</w:t>
      </w:r>
      <w:proofErr w:type="spellStart"/>
      <w:r w:rsidRPr="00E15B9E">
        <w:rPr>
          <w:color w:val="000000" w:themeColor="text1"/>
          <w:szCs w:val="28"/>
        </w:rPr>
        <w:t>ксенія</w:t>
      </w:r>
      <w:proofErr w:type="spellEnd"/>
      <w:r w:rsidRPr="00E15B9E">
        <w:rPr>
          <w:color w:val="000000" w:themeColor="text1"/>
          <w:szCs w:val="28"/>
        </w:rPr>
        <w:t>) мала індивідуальний, приватний характер, риси священного зв’язку, адже покровителем цієї благої справи був верховний бог – Зевс Гостинний. Це поширена практика, що мала важливе значення в структурі давньогрецького суспільства</w:t>
      </w:r>
      <w:r w:rsidRPr="00E15B9E">
        <w:rPr>
          <w:color w:val="000000" w:themeColor="text1"/>
          <w:szCs w:val="28"/>
          <w:lang w:val="ru-RU"/>
        </w:rPr>
        <w:t xml:space="preserve"> – концепт </w:t>
      </w:r>
      <w:proofErr w:type="spellStart"/>
      <w:r w:rsidRPr="00E15B9E">
        <w:rPr>
          <w:color w:val="000000" w:themeColor="text1"/>
          <w:szCs w:val="28"/>
          <w:lang w:val="ru-RU"/>
        </w:rPr>
        <w:t>гостинності</w:t>
      </w:r>
      <w:proofErr w:type="spellEnd"/>
      <w:r w:rsidRPr="00E15B9E">
        <w:rPr>
          <w:color w:val="000000" w:themeColor="text1"/>
          <w:szCs w:val="28"/>
          <w:lang w:val="ru-RU"/>
        </w:rPr>
        <w:t xml:space="preserve">, </w:t>
      </w:r>
      <w:proofErr w:type="spellStart"/>
      <w:r w:rsidRPr="00E15B9E">
        <w:rPr>
          <w:color w:val="000000" w:themeColor="text1"/>
          <w:szCs w:val="28"/>
          <w:lang w:val="ru-RU"/>
        </w:rPr>
        <w:t>щедрості</w:t>
      </w:r>
      <w:proofErr w:type="spellEnd"/>
      <w:r w:rsidRPr="00E15B9E">
        <w:rPr>
          <w:color w:val="000000" w:themeColor="text1"/>
          <w:szCs w:val="28"/>
          <w:lang w:val="ru-RU"/>
        </w:rPr>
        <w:t xml:space="preserve"> та </w:t>
      </w:r>
      <w:r w:rsidR="009734C8">
        <w:rPr>
          <w:color w:val="000000" w:themeColor="text1"/>
          <w:szCs w:val="28"/>
        </w:rPr>
        <w:t>люб’язності</w:t>
      </w:r>
      <w:r w:rsidRPr="00E15B9E">
        <w:rPr>
          <w:color w:val="000000" w:themeColor="text1"/>
          <w:szCs w:val="28"/>
        </w:rPr>
        <w:t>.</w:t>
      </w:r>
      <w:r w:rsidRPr="00E15B9E">
        <w:rPr>
          <w:rStyle w:val="a7"/>
          <w:color w:val="000000" w:themeColor="text1"/>
          <w:szCs w:val="28"/>
        </w:rPr>
        <w:footnoteReference w:id="58"/>
      </w:r>
      <w:r w:rsidRPr="00E15B9E">
        <w:rPr>
          <w:color w:val="000000" w:themeColor="text1"/>
          <w:szCs w:val="28"/>
        </w:rPr>
        <w:t xml:space="preserve"> Як правило, налагоджувалась при рівнозначному обміні матеріальними цінностями</w:t>
      </w:r>
      <w:r w:rsidRPr="00E15B9E">
        <w:rPr>
          <w:rStyle w:val="a7"/>
          <w:color w:val="000000" w:themeColor="text1"/>
          <w:szCs w:val="28"/>
        </w:rPr>
        <w:footnoteReference w:id="59"/>
      </w:r>
      <w:r w:rsidRPr="00E15B9E">
        <w:rPr>
          <w:color w:val="000000" w:themeColor="text1"/>
          <w:szCs w:val="28"/>
        </w:rPr>
        <w:t xml:space="preserve"> і здійснювалась переважно людьми одного соціального статусу</w:t>
      </w:r>
      <w:r w:rsidRPr="00E15B9E">
        <w:rPr>
          <w:rStyle w:val="a7"/>
          <w:color w:val="000000" w:themeColor="text1"/>
          <w:szCs w:val="28"/>
        </w:rPr>
        <w:footnoteReference w:id="60"/>
      </w:r>
      <w:r w:rsidRPr="00E15B9E">
        <w:rPr>
          <w:color w:val="000000" w:themeColor="text1"/>
          <w:szCs w:val="28"/>
        </w:rPr>
        <w:t xml:space="preserve">.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lastRenderedPageBreak/>
        <w:t xml:space="preserve">Гомер в </w:t>
      </w:r>
      <w:r w:rsidRPr="00E15B9E">
        <w:rPr>
          <w:color w:val="000000" w:themeColor="text1"/>
        </w:rPr>
        <w:t>“І</w:t>
      </w:r>
      <w:r w:rsidRPr="00E15B9E">
        <w:rPr>
          <w:color w:val="000000" w:themeColor="text1"/>
          <w:szCs w:val="28"/>
        </w:rPr>
        <w:t>ліаді</w:t>
      </w:r>
      <w:r w:rsidRPr="00E15B9E">
        <w:rPr>
          <w:color w:val="000000" w:themeColor="text1"/>
        </w:rPr>
        <w:t>”</w:t>
      </w:r>
      <w:r w:rsidRPr="00E15B9E">
        <w:rPr>
          <w:color w:val="000000" w:themeColor="text1"/>
          <w:szCs w:val="28"/>
        </w:rPr>
        <w:t xml:space="preserve"> описує чудовий приклад </w:t>
      </w:r>
      <w:r w:rsidR="001423B9">
        <w:rPr>
          <w:color w:val="000000" w:themeColor="text1"/>
          <w:szCs w:val="28"/>
        </w:rPr>
        <w:t xml:space="preserve">спадкових </w:t>
      </w:r>
      <w:r w:rsidRPr="00E15B9E">
        <w:rPr>
          <w:color w:val="000000" w:themeColor="text1"/>
          <w:szCs w:val="28"/>
        </w:rPr>
        <w:t xml:space="preserve">священних зав’язків у VI книзі, коли Діомед просить </w:t>
      </w:r>
      <w:proofErr w:type="spellStart"/>
      <w:r w:rsidRPr="00E15B9E">
        <w:rPr>
          <w:color w:val="000000" w:themeColor="text1"/>
          <w:szCs w:val="28"/>
        </w:rPr>
        <w:t>Главка</w:t>
      </w:r>
      <w:proofErr w:type="spellEnd"/>
      <w:r w:rsidRPr="00E15B9E">
        <w:rPr>
          <w:color w:val="000000" w:themeColor="text1"/>
          <w:szCs w:val="28"/>
        </w:rPr>
        <w:t xml:space="preserve"> розп</w:t>
      </w:r>
      <w:r w:rsidR="001423B9">
        <w:rPr>
          <w:color w:val="000000" w:themeColor="text1"/>
          <w:szCs w:val="28"/>
        </w:rPr>
        <w:t>овісти йому про своє походження в</w:t>
      </w:r>
      <w:r w:rsidRPr="00E15B9E">
        <w:rPr>
          <w:color w:val="000000" w:themeColor="text1"/>
          <w:szCs w:val="28"/>
        </w:rPr>
        <w:t xml:space="preserve"> дізнається, що предок </w:t>
      </w:r>
      <w:proofErr w:type="spellStart"/>
      <w:r w:rsidRPr="00E15B9E">
        <w:rPr>
          <w:color w:val="000000" w:themeColor="text1"/>
          <w:szCs w:val="28"/>
        </w:rPr>
        <w:t>Главка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Беллерофон</w:t>
      </w:r>
      <w:proofErr w:type="spellEnd"/>
      <w:r w:rsidRPr="00E15B9E">
        <w:rPr>
          <w:color w:val="000000" w:themeColor="text1"/>
          <w:szCs w:val="28"/>
        </w:rPr>
        <w:t xml:space="preserve"> був гостем у будинку його батька (</w:t>
      </w:r>
      <w:proofErr w:type="spellStart"/>
      <w:r w:rsidRPr="00E15B9E">
        <w:rPr>
          <w:color w:val="000000" w:themeColor="text1"/>
          <w:szCs w:val="28"/>
        </w:rPr>
        <w:t>Тідеоса</w:t>
      </w:r>
      <w:proofErr w:type="spellEnd"/>
      <w:r w:rsidRPr="00E15B9E">
        <w:rPr>
          <w:color w:val="000000" w:themeColor="text1"/>
          <w:szCs w:val="28"/>
        </w:rPr>
        <w:t xml:space="preserve">). Тому священний зв’язок вже існував між їхніми сім'ями, а це означає, що вони не могли ворогувати. Таким прикладом Гомер показує, наскільки важливими вже тоді були зв’язки </w:t>
      </w:r>
      <w:r w:rsidRPr="00E15B9E">
        <w:rPr>
          <w:color w:val="000000" w:themeColor="text1"/>
        </w:rPr>
        <w:t>“</w:t>
      </w:r>
      <w:proofErr w:type="spellStart"/>
      <w:r w:rsidRPr="00E15B9E">
        <w:rPr>
          <w:color w:val="000000" w:themeColor="text1"/>
        </w:rPr>
        <w:t>ξενί</w:t>
      </w:r>
      <w:proofErr w:type="spellEnd"/>
      <w:r w:rsidRPr="00E15B9E">
        <w:rPr>
          <w:color w:val="000000" w:themeColor="text1"/>
        </w:rPr>
        <w:t>α”: “</w:t>
      </w:r>
      <w:r w:rsidR="001423B9">
        <w:rPr>
          <w:color w:val="000000" w:themeColor="text1"/>
          <w:szCs w:val="28"/>
        </w:rPr>
        <w:t>Я</w:t>
      </w:r>
      <w:r w:rsidRPr="00E15B9E">
        <w:rPr>
          <w:color w:val="000000" w:themeColor="text1"/>
          <w:szCs w:val="28"/>
        </w:rPr>
        <w:t xml:space="preserve">к друга, тебе я прийматиму в </w:t>
      </w:r>
      <w:proofErr w:type="spellStart"/>
      <w:r w:rsidRPr="00E15B9E">
        <w:rPr>
          <w:color w:val="000000" w:themeColor="text1"/>
          <w:szCs w:val="28"/>
        </w:rPr>
        <w:t>Аргосі</w:t>
      </w:r>
      <w:proofErr w:type="spellEnd"/>
      <w:r w:rsidRPr="00E15B9E">
        <w:rPr>
          <w:color w:val="000000" w:themeColor="text1"/>
          <w:szCs w:val="28"/>
        </w:rPr>
        <w:t xml:space="preserve"> щиро, ти ж у </w:t>
      </w:r>
      <w:proofErr w:type="spellStart"/>
      <w:r w:rsidRPr="00E15B9E">
        <w:rPr>
          <w:color w:val="000000" w:themeColor="text1"/>
          <w:szCs w:val="28"/>
        </w:rPr>
        <w:t>Лікії</w:t>
      </w:r>
      <w:proofErr w:type="spellEnd"/>
      <w:r w:rsidRPr="00E15B9E">
        <w:rPr>
          <w:color w:val="000000" w:themeColor="text1"/>
          <w:szCs w:val="28"/>
        </w:rPr>
        <w:t xml:space="preserve"> − мене, якщо гостем колись завітаю...</w:t>
      </w:r>
      <w:r w:rsidRPr="00E15B9E">
        <w:rPr>
          <w:color w:val="000000" w:themeColor="text1"/>
        </w:rPr>
        <w:t>”</w:t>
      </w:r>
      <w:r w:rsidRPr="00E15B9E">
        <w:rPr>
          <w:rStyle w:val="a7"/>
          <w:color w:val="000000" w:themeColor="text1"/>
          <w:szCs w:val="28"/>
        </w:rPr>
        <w:footnoteReference w:id="61"/>
      </w:r>
      <w:r w:rsidR="001423B9">
        <w:rPr>
          <w:color w:val="000000" w:themeColor="text1"/>
          <w:szCs w:val="28"/>
        </w:rPr>
        <w:t>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Ксенофонт у </w:t>
      </w:r>
      <w:r w:rsidRPr="00E15B9E">
        <w:rPr>
          <w:color w:val="000000" w:themeColor="text1"/>
          <w:szCs w:val="28"/>
          <w:lang w:val="en-US"/>
        </w:rPr>
        <w:t>VI</w:t>
      </w:r>
      <w:r w:rsidRPr="00E15B9E">
        <w:rPr>
          <w:color w:val="000000" w:themeColor="text1"/>
          <w:szCs w:val="28"/>
        </w:rPr>
        <w:t xml:space="preserve"> ст. до н. е. розповідає також цікаву історію стосовно </w:t>
      </w:r>
      <w:r w:rsidRPr="00E15B9E">
        <w:rPr>
          <w:color w:val="000000" w:themeColor="text1"/>
        </w:rPr>
        <w:t>“</w:t>
      </w:r>
      <w:r w:rsidRPr="00E15B9E">
        <w:rPr>
          <w:color w:val="000000" w:themeColor="text1"/>
          <w:szCs w:val="28"/>
        </w:rPr>
        <w:t>союзу гостинності</w:t>
      </w:r>
      <w:r w:rsidRPr="00E15B9E">
        <w:rPr>
          <w:color w:val="000000" w:themeColor="text1"/>
        </w:rPr>
        <w:t>”</w:t>
      </w:r>
      <w:r w:rsidRPr="00E15B9E">
        <w:rPr>
          <w:color w:val="000000" w:themeColor="text1"/>
          <w:szCs w:val="28"/>
        </w:rPr>
        <w:t xml:space="preserve"> між спартанським царем </w:t>
      </w:r>
      <w:proofErr w:type="spellStart"/>
      <w:r w:rsidRPr="00E15B9E">
        <w:rPr>
          <w:color w:val="000000" w:themeColor="text1"/>
          <w:szCs w:val="28"/>
        </w:rPr>
        <w:t>Агесілаєм</w:t>
      </w:r>
      <w:proofErr w:type="spellEnd"/>
      <w:r w:rsidRPr="00E15B9E">
        <w:rPr>
          <w:color w:val="000000" w:themeColor="text1"/>
          <w:szCs w:val="28"/>
        </w:rPr>
        <w:t xml:space="preserve"> та </w:t>
      </w:r>
      <w:proofErr w:type="spellStart"/>
      <w:r w:rsidRPr="00E15B9E">
        <w:rPr>
          <w:color w:val="000000" w:themeColor="text1"/>
          <w:szCs w:val="28"/>
        </w:rPr>
        <w:t>Парапітою</w:t>
      </w:r>
      <w:proofErr w:type="spellEnd"/>
      <w:r w:rsidRPr="00E15B9E">
        <w:rPr>
          <w:color w:val="000000" w:themeColor="text1"/>
          <w:szCs w:val="28"/>
        </w:rPr>
        <w:t xml:space="preserve">, сином перського сатрапа </w:t>
      </w:r>
      <w:proofErr w:type="spellStart"/>
      <w:r w:rsidRPr="00E15B9E">
        <w:rPr>
          <w:color w:val="000000" w:themeColor="text1"/>
          <w:szCs w:val="28"/>
        </w:rPr>
        <w:t>Фарнабаза</w:t>
      </w:r>
      <w:proofErr w:type="spellEnd"/>
      <w:r w:rsidRPr="00E15B9E">
        <w:rPr>
          <w:color w:val="000000" w:themeColor="text1"/>
          <w:szCs w:val="28"/>
        </w:rPr>
        <w:t xml:space="preserve">. Зв'язок між ними був укладений після невдалих мирних перемовин у 395 р. до н. е. через ініціативу останнього шляхом обміну подарунками. Згодом, коли </w:t>
      </w:r>
      <w:proofErr w:type="spellStart"/>
      <w:r w:rsidRPr="00E15B9E">
        <w:rPr>
          <w:color w:val="000000" w:themeColor="text1"/>
          <w:szCs w:val="28"/>
        </w:rPr>
        <w:t>Парапіта</w:t>
      </w:r>
      <w:proofErr w:type="spellEnd"/>
      <w:r w:rsidRPr="00E15B9E">
        <w:rPr>
          <w:color w:val="000000" w:themeColor="text1"/>
          <w:szCs w:val="28"/>
        </w:rPr>
        <w:t xml:space="preserve"> оголошений ізгоєм, а </w:t>
      </w:r>
      <w:proofErr w:type="spellStart"/>
      <w:r w:rsidRPr="00E15B9E">
        <w:rPr>
          <w:color w:val="000000" w:themeColor="text1"/>
          <w:szCs w:val="28"/>
        </w:rPr>
        <w:t>Агесілай</w:t>
      </w:r>
      <w:proofErr w:type="spellEnd"/>
      <w:r w:rsidRPr="00E15B9E">
        <w:rPr>
          <w:color w:val="000000" w:themeColor="text1"/>
          <w:szCs w:val="28"/>
        </w:rPr>
        <w:t xml:space="preserve"> прийняв його, виконуючи обов’язок </w:t>
      </w:r>
      <w:proofErr w:type="spellStart"/>
      <w:r w:rsidRPr="00E15B9E">
        <w:rPr>
          <w:color w:val="000000" w:themeColor="text1"/>
          <w:szCs w:val="28"/>
        </w:rPr>
        <w:t>ксеноса</w:t>
      </w:r>
      <w:proofErr w:type="spellEnd"/>
      <w:r w:rsidRPr="00E15B9E">
        <w:rPr>
          <w:color w:val="000000" w:themeColor="text1"/>
          <w:szCs w:val="28"/>
        </w:rPr>
        <w:t>.</w:t>
      </w:r>
      <w:r w:rsidRPr="00E15B9E">
        <w:rPr>
          <w:rStyle w:val="a7"/>
          <w:color w:val="000000" w:themeColor="text1"/>
          <w:szCs w:val="28"/>
        </w:rPr>
        <w:footnoteReference w:id="62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Встановлення </w:t>
      </w:r>
      <w:proofErr w:type="spellStart"/>
      <w:r w:rsidRPr="00E15B9E">
        <w:rPr>
          <w:color w:val="000000" w:themeColor="text1"/>
          <w:szCs w:val="28"/>
        </w:rPr>
        <w:t>проксенії</w:t>
      </w:r>
      <w:proofErr w:type="spellEnd"/>
      <w:r w:rsidRPr="00E15B9E">
        <w:rPr>
          <w:color w:val="000000" w:themeColor="text1"/>
          <w:szCs w:val="28"/>
        </w:rPr>
        <w:t xml:space="preserve"> поліса з окремою людиною закріплювалося в постановах народних зборів. При цьому в них не було посилань на релігійні звичаї.</w:t>
      </w:r>
      <w:r w:rsidRPr="00E15B9E">
        <w:rPr>
          <w:rStyle w:val="a7"/>
          <w:color w:val="000000" w:themeColor="text1"/>
          <w:szCs w:val="28"/>
        </w:rPr>
        <w:footnoteReference w:id="63"/>
      </w:r>
      <w:r w:rsidRPr="00E15B9E">
        <w:rPr>
          <w:color w:val="000000" w:themeColor="text1"/>
          <w:szCs w:val="28"/>
        </w:rPr>
        <w:t xml:space="preserve"> Вже на </w:t>
      </w:r>
      <w:proofErr w:type="spellStart"/>
      <w:r w:rsidRPr="00E15B9E">
        <w:rPr>
          <w:color w:val="000000" w:themeColor="text1"/>
          <w:szCs w:val="28"/>
        </w:rPr>
        <w:t>рубежі</w:t>
      </w:r>
      <w:proofErr w:type="spellEnd"/>
      <w:r w:rsidRPr="00E15B9E">
        <w:rPr>
          <w:color w:val="000000" w:themeColor="text1"/>
          <w:szCs w:val="28"/>
        </w:rPr>
        <w:t xml:space="preserve"> архаїки і класики </w:t>
      </w:r>
      <w:proofErr w:type="spellStart"/>
      <w:r w:rsidRPr="00E15B9E">
        <w:rPr>
          <w:color w:val="000000" w:themeColor="text1"/>
          <w:szCs w:val="28"/>
        </w:rPr>
        <w:t>ксенія</w:t>
      </w:r>
      <w:proofErr w:type="spellEnd"/>
      <w:r w:rsidRPr="00E15B9E">
        <w:rPr>
          <w:color w:val="000000" w:themeColor="text1"/>
          <w:szCs w:val="28"/>
        </w:rPr>
        <w:t xml:space="preserve"> набуває політичних рис та існує паралельно з </w:t>
      </w:r>
      <w:proofErr w:type="spellStart"/>
      <w:r w:rsidRPr="00E15B9E">
        <w:rPr>
          <w:color w:val="000000" w:themeColor="text1"/>
          <w:szCs w:val="28"/>
        </w:rPr>
        <w:t>проксенією</w:t>
      </w:r>
      <w:proofErr w:type="spellEnd"/>
      <w:r w:rsidRPr="00E15B9E">
        <w:rPr>
          <w:color w:val="000000" w:themeColor="text1"/>
          <w:szCs w:val="28"/>
        </w:rPr>
        <w:t xml:space="preserve"> </w:t>
      </w:r>
      <w:r w:rsidRPr="00E15B9E">
        <w:rPr>
          <w:color w:val="000000" w:themeColor="text1"/>
        </w:rPr>
        <w:t>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E15B9E">
        <w:rPr>
          <w:color w:val="000000" w:themeColor="text1"/>
        </w:rPr>
        <w:t>Προξενί</w:t>
      </w:r>
      <w:proofErr w:type="spellEnd"/>
      <w:r w:rsidRPr="00E15B9E">
        <w:rPr>
          <w:color w:val="000000" w:themeColor="text1"/>
        </w:rPr>
        <w:t>α)</w:t>
      </w:r>
      <w:r w:rsidRPr="00E15B9E">
        <w:rPr>
          <w:color w:val="000000" w:themeColor="text1"/>
          <w:szCs w:val="28"/>
        </w:rPr>
        <w:t xml:space="preserve">, що виникає в умовах збільшення кількості </w:t>
      </w:r>
      <w:proofErr w:type="spellStart"/>
      <w:r w:rsidRPr="00E15B9E">
        <w:rPr>
          <w:color w:val="000000" w:themeColor="text1"/>
          <w:szCs w:val="28"/>
        </w:rPr>
        <w:t>періеків</w:t>
      </w:r>
      <w:proofErr w:type="spellEnd"/>
      <w:r w:rsidRPr="00E15B9E">
        <w:rPr>
          <w:color w:val="000000" w:themeColor="text1"/>
          <w:szCs w:val="28"/>
        </w:rPr>
        <w:t xml:space="preserve"> та поширенні </w:t>
      </w:r>
      <w:proofErr w:type="spellStart"/>
      <w:r w:rsidRPr="00E15B9E">
        <w:rPr>
          <w:color w:val="000000" w:themeColor="text1"/>
          <w:szCs w:val="28"/>
        </w:rPr>
        <w:t>панеллінських</w:t>
      </w:r>
      <w:proofErr w:type="spellEnd"/>
      <w:r w:rsidRPr="00E15B9E">
        <w:rPr>
          <w:color w:val="000000" w:themeColor="text1"/>
          <w:szCs w:val="28"/>
        </w:rPr>
        <w:t xml:space="preserve"> свят, у </w:t>
      </w:r>
      <w:r w:rsidRPr="00E15B9E">
        <w:rPr>
          <w:color w:val="000000" w:themeColor="text1"/>
          <w:szCs w:val="28"/>
          <w:lang w:val="en-US"/>
        </w:rPr>
        <w:t>VII</w:t>
      </w:r>
      <w:r w:rsidRPr="00E15B9E">
        <w:rPr>
          <w:color w:val="000000" w:themeColor="text1"/>
          <w:szCs w:val="28"/>
        </w:rPr>
        <w:t>-</w:t>
      </w:r>
      <w:r w:rsidRPr="00E15B9E">
        <w:rPr>
          <w:color w:val="000000" w:themeColor="text1"/>
          <w:szCs w:val="28"/>
          <w:lang w:val="en-US"/>
        </w:rPr>
        <w:t>VI</w:t>
      </w:r>
      <w:r w:rsidRPr="00E15B9E">
        <w:rPr>
          <w:color w:val="000000" w:themeColor="text1"/>
          <w:szCs w:val="28"/>
        </w:rPr>
        <w:t xml:space="preserve"> ст. до н. е. З </w:t>
      </w:r>
      <w:proofErr w:type="spellStart"/>
      <w:r w:rsidRPr="00E15B9E">
        <w:rPr>
          <w:color w:val="000000" w:themeColor="text1"/>
          <w:szCs w:val="28"/>
        </w:rPr>
        <w:t>грец</w:t>
      </w:r>
      <w:proofErr w:type="spellEnd"/>
      <w:r w:rsidRPr="00E15B9E">
        <w:rPr>
          <w:color w:val="000000" w:themeColor="text1"/>
          <w:szCs w:val="28"/>
        </w:rPr>
        <w:t xml:space="preserve">. </w:t>
      </w:r>
      <w:r w:rsidRPr="00E15B9E">
        <w:rPr>
          <w:color w:val="000000" w:themeColor="text1"/>
        </w:rPr>
        <w:t>“</w:t>
      </w:r>
      <w:proofErr w:type="spellStart"/>
      <w:r w:rsidRPr="00E15B9E">
        <w:rPr>
          <w:color w:val="000000" w:themeColor="text1"/>
        </w:rPr>
        <w:t>Προ</w:t>
      </w:r>
      <w:proofErr w:type="spellEnd"/>
      <w:r w:rsidRPr="00E15B9E">
        <w:rPr>
          <w:color w:val="000000" w:themeColor="text1"/>
        </w:rPr>
        <w:t xml:space="preserve">” </w:t>
      </w:r>
      <w:r w:rsidRPr="00E15B9E">
        <w:rPr>
          <w:color w:val="000000" w:themeColor="text1"/>
          <w:szCs w:val="28"/>
        </w:rPr>
        <w:t xml:space="preserve">– захищати, </w:t>
      </w:r>
      <w:r w:rsidRPr="00E15B9E">
        <w:rPr>
          <w:color w:val="000000" w:themeColor="text1"/>
        </w:rPr>
        <w:t>“</w:t>
      </w:r>
      <w:proofErr w:type="spellStart"/>
      <w:r w:rsidRPr="00E15B9E">
        <w:rPr>
          <w:color w:val="000000" w:themeColor="text1"/>
        </w:rPr>
        <w:t>ξενί</w:t>
      </w:r>
      <w:proofErr w:type="spellEnd"/>
      <w:r w:rsidRPr="00E15B9E">
        <w:rPr>
          <w:color w:val="000000" w:themeColor="text1"/>
        </w:rPr>
        <w:t xml:space="preserve">α” </w:t>
      </w:r>
      <w:r w:rsidRPr="00E15B9E">
        <w:rPr>
          <w:color w:val="000000" w:themeColor="text1"/>
          <w:szCs w:val="28"/>
        </w:rPr>
        <w:t>– чужоземець</w:t>
      </w:r>
      <w:r w:rsidRPr="00E15B9E">
        <w:rPr>
          <w:color w:val="000000" w:themeColor="text1"/>
        </w:rPr>
        <w:t>.</w:t>
      </w:r>
      <w:r w:rsidRPr="00E15B9E">
        <w:rPr>
          <w:color w:val="000000" w:themeColor="text1"/>
          <w:szCs w:val="28"/>
        </w:rPr>
        <w:t xml:space="preserve"> Це унікальна форма </w:t>
      </w:r>
      <w:proofErr w:type="spellStart"/>
      <w:r w:rsidRPr="00E15B9E">
        <w:rPr>
          <w:color w:val="000000" w:themeColor="text1"/>
          <w:szCs w:val="28"/>
        </w:rPr>
        <w:t>міжполісного</w:t>
      </w:r>
      <w:proofErr w:type="spellEnd"/>
      <w:r w:rsidRPr="00E15B9E">
        <w:rPr>
          <w:color w:val="000000" w:themeColor="text1"/>
          <w:szCs w:val="28"/>
        </w:rPr>
        <w:t xml:space="preserve"> зв’язку, правова версія гостинності, що встановлювався одним полісом через довіреного громадянина в іншому, для торгівельних відносин, кращого введення дипломатичних перемовин і звичайно захисту своїх громадян на території </w:t>
      </w:r>
      <w:r w:rsidR="00B91DE8">
        <w:rPr>
          <w:color w:val="000000" w:themeColor="text1"/>
          <w:szCs w:val="28"/>
        </w:rPr>
        <w:t>іншого</w:t>
      </w:r>
      <w:r w:rsidRPr="00E15B9E">
        <w:rPr>
          <w:color w:val="000000" w:themeColor="text1"/>
          <w:szCs w:val="28"/>
        </w:rPr>
        <w:t xml:space="preserve"> полісу, згодом в окремих випадках набула значення як </w:t>
      </w:r>
      <w:r w:rsidRPr="00E15B9E">
        <w:rPr>
          <w:color w:val="000000" w:themeColor="text1"/>
        </w:rPr>
        <w:t>“</w:t>
      </w:r>
      <w:r w:rsidRPr="00E15B9E">
        <w:rPr>
          <w:color w:val="000000" w:themeColor="text1"/>
          <w:szCs w:val="28"/>
        </w:rPr>
        <w:t>привілей</w:t>
      </w:r>
      <w:r w:rsidRPr="00E15B9E">
        <w:rPr>
          <w:color w:val="000000" w:themeColor="text1"/>
        </w:rPr>
        <w:t>”</w:t>
      </w:r>
      <w:r w:rsidRPr="00E15B9E">
        <w:rPr>
          <w:color w:val="000000" w:themeColor="text1"/>
          <w:szCs w:val="28"/>
        </w:rPr>
        <w:t xml:space="preserve">. Своєрідний інститут консулів, який виник задовго до </w:t>
      </w:r>
      <w:r w:rsidR="00B91DE8">
        <w:rPr>
          <w:color w:val="000000" w:themeColor="text1"/>
          <w:szCs w:val="28"/>
        </w:rPr>
        <w:t>постійних посольств</w:t>
      </w:r>
      <w:r w:rsidRPr="00E15B9E">
        <w:rPr>
          <w:color w:val="000000" w:themeColor="text1"/>
          <w:szCs w:val="28"/>
        </w:rPr>
        <w:t>.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Об’єктивно, це була </w:t>
      </w:r>
      <w:proofErr w:type="spellStart"/>
      <w:r w:rsidRPr="00E15B9E">
        <w:rPr>
          <w:color w:val="000000" w:themeColor="text1"/>
          <w:szCs w:val="28"/>
        </w:rPr>
        <w:t>ксенія</w:t>
      </w:r>
      <w:proofErr w:type="spellEnd"/>
      <w:r w:rsidRPr="00E15B9E">
        <w:rPr>
          <w:color w:val="000000" w:themeColor="text1"/>
          <w:szCs w:val="28"/>
        </w:rPr>
        <w:t xml:space="preserve"> для цілого полісу і під таку саму опіку підпадали не лише члени окремої родини, а громадяни полісу з якими було </w:t>
      </w:r>
      <w:r w:rsidRPr="00E15B9E">
        <w:rPr>
          <w:color w:val="000000" w:themeColor="text1"/>
          <w:szCs w:val="28"/>
        </w:rPr>
        <w:lastRenderedPageBreak/>
        <w:t>встановлено такий зв'язок.</w:t>
      </w:r>
      <w:r w:rsidRPr="00E15B9E">
        <w:rPr>
          <w:rStyle w:val="a7"/>
          <w:color w:val="000000" w:themeColor="text1"/>
          <w:szCs w:val="28"/>
        </w:rPr>
        <w:footnoteReference w:id="64"/>
      </w:r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Проксенія</w:t>
      </w:r>
      <w:proofErr w:type="spellEnd"/>
      <w:r w:rsidRPr="00E15B9E">
        <w:rPr>
          <w:color w:val="000000" w:themeColor="text1"/>
          <w:szCs w:val="28"/>
        </w:rPr>
        <w:t xml:space="preserve"> вже була не приватною, а публічною і офіційною формою гостинності. Це створювало правове поле для будь-якого різновиду подорожей. П. </w:t>
      </w:r>
      <w:proofErr w:type="spellStart"/>
      <w:r w:rsidRPr="00E15B9E">
        <w:rPr>
          <w:color w:val="000000" w:themeColor="text1"/>
          <w:szCs w:val="28"/>
        </w:rPr>
        <w:t>Монсо</w:t>
      </w:r>
      <w:proofErr w:type="spellEnd"/>
      <w:r w:rsidRPr="00E15B9E">
        <w:rPr>
          <w:color w:val="000000" w:themeColor="text1"/>
          <w:szCs w:val="28"/>
        </w:rPr>
        <w:t xml:space="preserve"> зазначав, що це був релігійний інститут у великих релігійних центрах, торгівельний інститут у великих торгових центрах та, здебільшого, дипломатичний в полісах, що відігравали політичну роль.</w:t>
      </w:r>
      <w:r w:rsidRPr="00E15B9E">
        <w:rPr>
          <w:rStyle w:val="a7"/>
          <w:color w:val="000000" w:themeColor="text1"/>
          <w:szCs w:val="28"/>
        </w:rPr>
        <w:footnoteReference w:id="65"/>
      </w:r>
      <w:r w:rsidRPr="00E15B9E">
        <w:rPr>
          <w:color w:val="000000" w:themeColor="text1"/>
          <w:szCs w:val="28"/>
        </w:rPr>
        <w:t xml:space="preserve"> </w:t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Першою згадкою </w:t>
      </w:r>
      <w:proofErr w:type="spellStart"/>
      <w:r w:rsidRPr="00E15B9E">
        <w:rPr>
          <w:color w:val="000000" w:themeColor="text1"/>
          <w:szCs w:val="28"/>
        </w:rPr>
        <w:t>проксенії</w:t>
      </w:r>
      <w:proofErr w:type="spellEnd"/>
      <w:r w:rsidRPr="00E15B9E">
        <w:rPr>
          <w:color w:val="000000" w:themeColor="text1"/>
          <w:szCs w:val="28"/>
        </w:rPr>
        <w:t xml:space="preserve"> є епіграфічна пам’ятка з Керкіри, яка датується кінцем </w:t>
      </w:r>
      <w:r w:rsidRPr="00E15B9E">
        <w:rPr>
          <w:color w:val="000000" w:themeColor="text1"/>
          <w:szCs w:val="28"/>
          <w:lang w:val="en-US"/>
        </w:rPr>
        <w:t>VII</w:t>
      </w:r>
      <w:r w:rsidRPr="00E15B9E">
        <w:rPr>
          <w:color w:val="000000" w:themeColor="text1"/>
          <w:szCs w:val="28"/>
        </w:rPr>
        <w:t xml:space="preserve"> ст. до н. е.</w:t>
      </w:r>
      <w:r w:rsidRPr="00E15B9E">
        <w:rPr>
          <w:rStyle w:val="a7"/>
          <w:color w:val="000000" w:themeColor="text1"/>
          <w:szCs w:val="28"/>
        </w:rPr>
        <w:footnoteReference w:id="66"/>
      </w:r>
      <w:r w:rsidRPr="00E15B9E">
        <w:rPr>
          <w:color w:val="000000" w:themeColor="text1"/>
          <w:szCs w:val="28"/>
        </w:rPr>
        <w:t xml:space="preserve"> Згодом інформацію про такий інститут вміщують у своїх творах Піндар, який сам багато подорожував та складав </w:t>
      </w:r>
      <w:proofErr w:type="spellStart"/>
      <w:r w:rsidRPr="00E15B9E">
        <w:rPr>
          <w:color w:val="000000" w:themeColor="text1"/>
          <w:szCs w:val="28"/>
        </w:rPr>
        <w:t>епінікії</w:t>
      </w:r>
      <w:proofErr w:type="spellEnd"/>
      <w:r w:rsidRPr="00E15B9E">
        <w:rPr>
          <w:color w:val="000000" w:themeColor="text1"/>
          <w:szCs w:val="28"/>
        </w:rPr>
        <w:t xml:space="preserve"> (переможні хорові пісні) для </w:t>
      </w:r>
      <w:proofErr w:type="spellStart"/>
      <w:r w:rsidRPr="00E15B9E">
        <w:rPr>
          <w:color w:val="000000" w:themeColor="text1"/>
          <w:szCs w:val="28"/>
        </w:rPr>
        <w:t>панеллінських</w:t>
      </w:r>
      <w:proofErr w:type="spellEnd"/>
      <w:r w:rsidRPr="00E15B9E">
        <w:rPr>
          <w:color w:val="000000" w:themeColor="text1"/>
          <w:szCs w:val="28"/>
        </w:rPr>
        <w:t xml:space="preserve"> ігор</w:t>
      </w:r>
      <w:r w:rsidRPr="00E15B9E">
        <w:rPr>
          <w:rStyle w:val="a7"/>
          <w:color w:val="000000" w:themeColor="text1"/>
          <w:szCs w:val="28"/>
        </w:rPr>
        <w:footnoteReference w:id="67"/>
      </w:r>
      <w:r w:rsidRPr="00E15B9E">
        <w:rPr>
          <w:color w:val="000000" w:themeColor="text1"/>
          <w:szCs w:val="28"/>
        </w:rPr>
        <w:t xml:space="preserve"> та Есхіл у творі </w:t>
      </w:r>
      <w:r w:rsidRPr="00E15B9E">
        <w:rPr>
          <w:color w:val="000000" w:themeColor="text1"/>
        </w:rPr>
        <w:t>“</w:t>
      </w:r>
      <w:proofErr w:type="spellStart"/>
      <w:r w:rsidRPr="00E15B9E">
        <w:rPr>
          <w:color w:val="000000" w:themeColor="text1"/>
          <w:szCs w:val="28"/>
        </w:rPr>
        <w:t>Благальниці</w:t>
      </w:r>
      <w:proofErr w:type="spellEnd"/>
      <w:r w:rsidRPr="00E15B9E">
        <w:rPr>
          <w:color w:val="000000" w:themeColor="text1"/>
        </w:rPr>
        <w:t>”</w:t>
      </w:r>
      <w:r w:rsidRPr="00E15B9E">
        <w:rPr>
          <w:color w:val="000000" w:themeColor="text1"/>
          <w:szCs w:val="28"/>
        </w:rPr>
        <w:t xml:space="preserve"> (</w:t>
      </w:r>
      <w:proofErr w:type="spellStart"/>
      <w:r w:rsidRPr="00E15B9E">
        <w:rPr>
          <w:color w:val="000000" w:themeColor="text1"/>
          <w:szCs w:val="28"/>
        </w:rPr>
        <w:t>грец</w:t>
      </w:r>
      <w:proofErr w:type="spellEnd"/>
      <w:r w:rsidRPr="00E15B9E">
        <w:rPr>
          <w:color w:val="000000" w:themeColor="text1"/>
          <w:szCs w:val="28"/>
        </w:rPr>
        <w:t xml:space="preserve">. </w:t>
      </w:r>
      <w:proofErr w:type="spellStart"/>
      <w:r w:rsidRPr="00E15B9E">
        <w:rPr>
          <w:color w:val="000000" w:themeColor="text1"/>
          <w:szCs w:val="28"/>
        </w:rPr>
        <w:t>Ἱκέτιδες</w:t>
      </w:r>
      <w:proofErr w:type="spellEnd"/>
      <w:r w:rsidRPr="00E15B9E">
        <w:rPr>
          <w:color w:val="000000" w:themeColor="text1"/>
          <w:szCs w:val="28"/>
        </w:rPr>
        <w:t>), який пише в про царя-</w:t>
      </w:r>
      <w:proofErr w:type="spellStart"/>
      <w:r w:rsidRPr="00E15B9E">
        <w:rPr>
          <w:color w:val="000000" w:themeColor="text1"/>
          <w:szCs w:val="28"/>
        </w:rPr>
        <w:t>проксена</w:t>
      </w:r>
      <w:proofErr w:type="spellEnd"/>
      <w:r w:rsidRPr="00E15B9E">
        <w:rPr>
          <w:color w:val="000000" w:themeColor="text1"/>
          <w:szCs w:val="28"/>
        </w:rPr>
        <w:t>, як заступника.</w:t>
      </w:r>
      <w:r w:rsidRPr="00E15B9E">
        <w:rPr>
          <w:rStyle w:val="a7"/>
          <w:color w:val="000000" w:themeColor="text1"/>
          <w:szCs w:val="28"/>
        </w:rPr>
        <w:footnoteReference w:id="68"/>
      </w:r>
    </w:p>
    <w:p w:rsidR="00DE3F7F" w:rsidRPr="00E15B9E" w:rsidRDefault="00DE3F7F" w:rsidP="00DE3F7F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На посаду могли претендувати лише заможні громадяни. Але в більшості випадків </w:t>
      </w:r>
      <w:proofErr w:type="spellStart"/>
      <w:r w:rsidRPr="00E15B9E">
        <w:rPr>
          <w:color w:val="000000" w:themeColor="text1"/>
          <w:szCs w:val="28"/>
        </w:rPr>
        <w:t>проксенами</w:t>
      </w:r>
      <w:proofErr w:type="spellEnd"/>
      <w:r w:rsidRPr="00E15B9E">
        <w:rPr>
          <w:color w:val="000000" w:themeColor="text1"/>
          <w:szCs w:val="28"/>
        </w:rPr>
        <w:t xml:space="preserve"> ставали громадяни, що були поєднані родинними зв’язками чи </w:t>
      </w:r>
      <w:proofErr w:type="spellStart"/>
      <w:r w:rsidRPr="00E15B9E">
        <w:rPr>
          <w:color w:val="000000" w:themeColor="text1"/>
          <w:szCs w:val="28"/>
        </w:rPr>
        <w:t>ксенією</w:t>
      </w:r>
      <w:proofErr w:type="spellEnd"/>
      <w:r w:rsidRPr="00E15B9E">
        <w:rPr>
          <w:color w:val="000000" w:themeColor="text1"/>
          <w:szCs w:val="28"/>
        </w:rPr>
        <w:t xml:space="preserve"> з громадянами поліса. Окрема ситуація була в Спарті, де на таку посаду призначав цар</w:t>
      </w:r>
      <w:r w:rsidRPr="00E15B9E">
        <w:rPr>
          <w:rStyle w:val="a7"/>
          <w:color w:val="000000" w:themeColor="text1"/>
          <w:szCs w:val="28"/>
        </w:rPr>
        <w:footnoteReference w:id="69"/>
      </w:r>
      <w:r w:rsidRPr="00E15B9E">
        <w:rPr>
          <w:color w:val="000000" w:themeColor="text1"/>
          <w:szCs w:val="28"/>
        </w:rPr>
        <w:t xml:space="preserve">. Право на </w:t>
      </w:r>
      <w:r w:rsidRPr="00E15B9E">
        <w:rPr>
          <w:color w:val="000000" w:themeColor="text1"/>
        </w:rPr>
        <w:t>“</w:t>
      </w:r>
      <w:r w:rsidRPr="00E15B9E">
        <w:rPr>
          <w:color w:val="000000" w:themeColor="text1"/>
          <w:szCs w:val="28"/>
        </w:rPr>
        <w:t>захист чужоземців</w:t>
      </w:r>
      <w:r w:rsidRPr="00E15B9E">
        <w:rPr>
          <w:color w:val="000000" w:themeColor="text1"/>
        </w:rPr>
        <w:t>”</w:t>
      </w:r>
      <w:r w:rsidRPr="00E15B9E">
        <w:rPr>
          <w:color w:val="000000" w:themeColor="text1"/>
          <w:szCs w:val="28"/>
        </w:rPr>
        <w:t xml:space="preserve"> надавалося нащадкам колишніх </w:t>
      </w:r>
      <w:proofErr w:type="spellStart"/>
      <w:r w:rsidRPr="00E15B9E">
        <w:rPr>
          <w:color w:val="000000" w:themeColor="text1"/>
          <w:szCs w:val="28"/>
        </w:rPr>
        <w:t>проксенів</w:t>
      </w:r>
      <w:proofErr w:type="spellEnd"/>
      <w:r w:rsidRPr="00E15B9E">
        <w:rPr>
          <w:color w:val="000000" w:themeColor="text1"/>
          <w:szCs w:val="28"/>
        </w:rPr>
        <w:t xml:space="preserve">, так як привілей був спадковим. У Ксенофонта ми знаходимо цитату </w:t>
      </w:r>
      <w:proofErr w:type="spellStart"/>
      <w:r w:rsidRPr="00E15B9E">
        <w:rPr>
          <w:color w:val="000000" w:themeColor="text1"/>
          <w:szCs w:val="28"/>
        </w:rPr>
        <w:t>Каллія</w:t>
      </w:r>
      <w:proofErr w:type="spellEnd"/>
      <w:r w:rsidRPr="00E15B9E">
        <w:rPr>
          <w:color w:val="000000" w:themeColor="text1"/>
          <w:szCs w:val="28"/>
        </w:rPr>
        <w:t xml:space="preserve">: </w:t>
      </w:r>
      <w:r w:rsidRPr="00E15B9E">
        <w:rPr>
          <w:color w:val="000000" w:themeColor="text1"/>
        </w:rPr>
        <w:t>“</w:t>
      </w:r>
      <w:r w:rsidRPr="00E15B9E">
        <w:rPr>
          <w:color w:val="000000" w:themeColor="text1"/>
          <w:szCs w:val="28"/>
        </w:rPr>
        <w:t xml:space="preserve">В моєму роді не перший я ваш </w:t>
      </w:r>
      <w:proofErr w:type="spellStart"/>
      <w:r w:rsidRPr="00E15B9E">
        <w:rPr>
          <w:color w:val="000000" w:themeColor="text1"/>
          <w:szCs w:val="28"/>
        </w:rPr>
        <w:t>проксен</w:t>
      </w:r>
      <w:proofErr w:type="spellEnd"/>
      <w:r w:rsidRPr="00E15B9E">
        <w:rPr>
          <w:color w:val="000000" w:themeColor="text1"/>
          <w:szCs w:val="28"/>
        </w:rPr>
        <w:t>, але вже мій дід отримав цей титул у спадок і передав його своїм нащадкам</w:t>
      </w:r>
      <w:r w:rsidRPr="00E15B9E">
        <w:rPr>
          <w:color w:val="000000" w:themeColor="text1"/>
        </w:rPr>
        <w:t>”</w:t>
      </w:r>
      <w:r w:rsidRPr="00E15B9E">
        <w:rPr>
          <w:color w:val="000000" w:themeColor="text1"/>
          <w:szCs w:val="28"/>
        </w:rPr>
        <w:t>.</w:t>
      </w:r>
      <w:r w:rsidRPr="00E15B9E">
        <w:rPr>
          <w:rStyle w:val="a7"/>
          <w:color w:val="000000" w:themeColor="text1"/>
          <w:szCs w:val="28"/>
        </w:rPr>
        <w:footnoteReference w:id="70"/>
      </w:r>
    </w:p>
    <w:p w:rsidR="00DE3F7F" w:rsidRPr="00E15B9E" w:rsidRDefault="00DE3F7F" w:rsidP="009734C8">
      <w:pPr>
        <w:rPr>
          <w:color w:val="000000" w:themeColor="text1"/>
        </w:rPr>
      </w:pPr>
      <w:r w:rsidRPr="00E15B9E">
        <w:rPr>
          <w:color w:val="000000" w:themeColor="text1"/>
        </w:rPr>
        <w:t>Традиції такого права передбачали певні обов’язки. Хоча в кожному декреті передбачались різні зобов’язання</w:t>
      </w:r>
      <w:r w:rsidR="009734C8">
        <w:rPr>
          <w:color w:val="000000" w:themeColor="text1"/>
        </w:rPr>
        <w:t>.</w:t>
      </w:r>
      <w:r w:rsidR="00C10434">
        <w:rPr>
          <w:color w:val="000000" w:themeColor="text1"/>
        </w:rPr>
        <w:t xml:space="preserve"> (Д</w:t>
      </w:r>
      <w:r w:rsidR="004F382F">
        <w:rPr>
          <w:color w:val="000000" w:themeColor="text1"/>
        </w:rPr>
        <w:t>ив. Додаток І</w:t>
      </w:r>
      <w:r w:rsidRPr="00E15B9E">
        <w:rPr>
          <w:color w:val="000000" w:themeColor="text1"/>
        </w:rPr>
        <w:t>)</w:t>
      </w:r>
      <w:r w:rsidR="009734C8">
        <w:rPr>
          <w:color w:val="000000" w:themeColor="text1"/>
        </w:rPr>
        <w:t xml:space="preserve"> </w:t>
      </w:r>
      <w:r w:rsidRPr="00E15B9E">
        <w:rPr>
          <w:color w:val="000000" w:themeColor="text1"/>
        </w:rPr>
        <w:t xml:space="preserve">Насамперед </w:t>
      </w:r>
      <w:proofErr w:type="spellStart"/>
      <w:r w:rsidRPr="00E15B9E">
        <w:rPr>
          <w:color w:val="000000" w:themeColor="text1"/>
        </w:rPr>
        <w:t>проксен</w:t>
      </w:r>
      <w:proofErr w:type="spellEnd"/>
      <w:r w:rsidRPr="00E15B9E">
        <w:rPr>
          <w:color w:val="000000" w:themeColor="text1"/>
        </w:rPr>
        <w:t xml:space="preserve"> відповідав за прийняття подорожуючих чи посольства з відповідного поліса та забезпечення їх житлом. Наприклад Ксенофонт пише, що перебуваючи в Афінах </w:t>
      </w:r>
      <w:proofErr w:type="spellStart"/>
      <w:r w:rsidRPr="00E15B9E">
        <w:rPr>
          <w:color w:val="000000" w:themeColor="text1"/>
        </w:rPr>
        <w:t>лакедемонські</w:t>
      </w:r>
      <w:proofErr w:type="spellEnd"/>
      <w:r w:rsidRPr="00E15B9E">
        <w:rPr>
          <w:color w:val="000000" w:themeColor="text1"/>
        </w:rPr>
        <w:t xml:space="preserve"> посли </w:t>
      </w:r>
      <w:proofErr w:type="spellStart"/>
      <w:r w:rsidRPr="00E15B9E">
        <w:rPr>
          <w:color w:val="000000" w:themeColor="text1"/>
        </w:rPr>
        <w:t>Етимокл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Аристолох</w:t>
      </w:r>
      <w:proofErr w:type="spellEnd"/>
      <w:r w:rsidRPr="00E15B9E">
        <w:rPr>
          <w:color w:val="000000" w:themeColor="text1"/>
        </w:rPr>
        <w:t xml:space="preserve"> і </w:t>
      </w:r>
      <w:proofErr w:type="spellStart"/>
      <w:r w:rsidRPr="00E15B9E">
        <w:rPr>
          <w:color w:val="000000" w:themeColor="text1"/>
        </w:rPr>
        <w:t>Окілл</w:t>
      </w:r>
      <w:proofErr w:type="spellEnd"/>
      <w:r w:rsidRPr="00E15B9E">
        <w:rPr>
          <w:color w:val="000000" w:themeColor="text1"/>
        </w:rPr>
        <w:t xml:space="preserve"> зупинялись в </w:t>
      </w:r>
      <w:proofErr w:type="spellStart"/>
      <w:r w:rsidRPr="00E15B9E">
        <w:rPr>
          <w:color w:val="000000" w:themeColor="text1"/>
        </w:rPr>
        <w:t>лакедемонського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lastRenderedPageBreak/>
        <w:t>проксена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Каллія</w:t>
      </w:r>
      <w:proofErr w:type="spellEnd"/>
      <w:r w:rsidRPr="00E15B9E">
        <w:rPr>
          <w:color w:val="000000" w:themeColor="text1"/>
        </w:rPr>
        <w:t>.</w:t>
      </w:r>
      <w:r w:rsidRPr="00E15B9E">
        <w:rPr>
          <w:rStyle w:val="a7"/>
          <w:color w:val="000000" w:themeColor="text1"/>
        </w:rPr>
        <w:footnoteReference w:id="71"/>
      </w:r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Проксен</w:t>
      </w:r>
      <w:proofErr w:type="spellEnd"/>
      <w:r w:rsidRPr="00E15B9E">
        <w:rPr>
          <w:color w:val="000000" w:themeColor="text1"/>
        </w:rPr>
        <w:t xml:space="preserve"> повинен був бути свідком при складанні заповіту, організовувати похорон і відпов</w:t>
      </w:r>
      <w:r w:rsidR="001423B9">
        <w:rPr>
          <w:color w:val="000000" w:themeColor="text1"/>
        </w:rPr>
        <w:t>ідати за встановлення надгробку</w:t>
      </w:r>
      <w:r w:rsidRPr="00E15B9E">
        <w:rPr>
          <w:color w:val="000000" w:themeColor="text1"/>
        </w:rPr>
        <w:t>.</w:t>
      </w:r>
      <w:r w:rsidRPr="00E15B9E">
        <w:rPr>
          <w:rStyle w:val="a7"/>
          <w:color w:val="000000" w:themeColor="text1"/>
        </w:rPr>
        <w:footnoteReference w:id="72"/>
      </w:r>
      <w:r w:rsidRPr="00E15B9E">
        <w:rPr>
          <w:color w:val="000000" w:themeColor="text1"/>
        </w:rPr>
        <w:t xml:space="preserve"> </w:t>
      </w:r>
    </w:p>
    <w:p w:rsidR="00DE3F7F" w:rsidRPr="00E15B9E" w:rsidRDefault="00DE3F7F" w:rsidP="00DE3F7F">
      <w:pPr>
        <w:rPr>
          <w:color w:val="000000" w:themeColor="text1"/>
        </w:rPr>
      </w:pPr>
      <w:proofErr w:type="spellStart"/>
      <w:r w:rsidRPr="00E15B9E">
        <w:rPr>
          <w:color w:val="000000" w:themeColor="text1"/>
        </w:rPr>
        <w:t>Проксен</w:t>
      </w:r>
      <w:proofErr w:type="spellEnd"/>
      <w:r w:rsidRPr="00E15B9E">
        <w:rPr>
          <w:color w:val="000000" w:themeColor="text1"/>
        </w:rPr>
        <w:t xml:space="preserve"> міг брати участь в переговорах, сприяти мирним угодам, бути дипломатичним посередником.</w:t>
      </w:r>
      <w:r w:rsidRPr="00E15B9E">
        <w:rPr>
          <w:rStyle w:val="a7"/>
          <w:color w:val="000000" w:themeColor="text1"/>
        </w:rPr>
        <w:footnoteReference w:id="73"/>
      </w:r>
      <w:r w:rsidRPr="00E15B9E">
        <w:rPr>
          <w:color w:val="000000" w:themeColor="text1"/>
        </w:rPr>
        <w:t xml:space="preserve"> Інколи були випадки коли </w:t>
      </w:r>
      <w:proofErr w:type="spellStart"/>
      <w:r w:rsidRPr="00E15B9E">
        <w:rPr>
          <w:color w:val="000000" w:themeColor="text1"/>
        </w:rPr>
        <w:t>проксен</w:t>
      </w:r>
      <w:proofErr w:type="spellEnd"/>
      <w:r w:rsidRPr="00E15B9E">
        <w:rPr>
          <w:color w:val="000000" w:themeColor="text1"/>
        </w:rPr>
        <w:t xml:space="preserve"> здійснював місію посла для більшої прихильності. Наприклад Геродот писав, що </w:t>
      </w:r>
      <w:proofErr w:type="spellStart"/>
      <w:r w:rsidRPr="00E15B9E">
        <w:rPr>
          <w:color w:val="000000" w:themeColor="text1"/>
        </w:rPr>
        <w:t>Мардоній</w:t>
      </w:r>
      <w:proofErr w:type="spellEnd"/>
      <w:r w:rsidRPr="00E15B9E">
        <w:rPr>
          <w:color w:val="000000" w:themeColor="text1"/>
        </w:rPr>
        <w:t xml:space="preserve"> відправив послом в Афіни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 з Македонії, сина </w:t>
      </w:r>
      <w:proofErr w:type="spellStart"/>
      <w:r w:rsidRPr="00E15B9E">
        <w:rPr>
          <w:color w:val="000000" w:themeColor="text1"/>
        </w:rPr>
        <w:t>Амінти</w:t>
      </w:r>
      <w:proofErr w:type="spellEnd"/>
      <w:r w:rsidRPr="00E15B9E">
        <w:rPr>
          <w:color w:val="000000" w:themeColor="text1"/>
        </w:rPr>
        <w:t xml:space="preserve">, тому, що знав, що </w:t>
      </w:r>
      <w:proofErr w:type="spellStart"/>
      <w:r w:rsidRPr="00E15B9E">
        <w:rPr>
          <w:color w:val="000000" w:themeColor="text1"/>
        </w:rPr>
        <w:t>Александр</w:t>
      </w:r>
      <w:proofErr w:type="spellEnd"/>
      <w:r w:rsidRPr="00E15B9E">
        <w:rPr>
          <w:color w:val="000000" w:themeColor="text1"/>
        </w:rPr>
        <w:t xml:space="preserve"> був </w:t>
      </w:r>
      <w:proofErr w:type="spellStart"/>
      <w:r w:rsidRPr="00E15B9E">
        <w:rPr>
          <w:color w:val="000000" w:themeColor="text1"/>
        </w:rPr>
        <w:t>проксеном</w:t>
      </w:r>
      <w:proofErr w:type="spellEnd"/>
      <w:r w:rsidRPr="00E15B9E">
        <w:rPr>
          <w:color w:val="000000" w:themeColor="text1"/>
        </w:rPr>
        <w:t xml:space="preserve"> афінян і </w:t>
      </w:r>
      <w:proofErr w:type="spellStart"/>
      <w:r w:rsidRPr="00E15B9E">
        <w:rPr>
          <w:color w:val="000000" w:themeColor="text1"/>
        </w:rPr>
        <w:t>евергетом</w:t>
      </w:r>
      <w:proofErr w:type="spellEnd"/>
      <w:r w:rsidRPr="00E15B9E">
        <w:rPr>
          <w:color w:val="000000" w:themeColor="text1"/>
        </w:rPr>
        <w:t xml:space="preserve"> міста.</w:t>
      </w:r>
      <w:r w:rsidRPr="00E15B9E">
        <w:rPr>
          <w:rStyle w:val="a7"/>
          <w:color w:val="000000" w:themeColor="text1"/>
        </w:rPr>
        <w:footnoteReference w:id="74"/>
      </w:r>
    </w:p>
    <w:p w:rsidR="00DE3F7F" w:rsidRPr="00E15B9E" w:rsidRDefault="00DE3F7F" w:rsidP="00DE3F7F">
      <w:pPr>
        <w:rPr>
          <w:color w:val="000000" w:themeColor="text1"/>
        </w:rPr>
      </w:pPr>
      <w:proofErr w:type="spellStart"/>
      <w:r w:rsidRPr="00E15B9E">
        <w:rPr>
          <w:color w:val="000000" w:themeColor="text1"/>
        </w:rPr>
        <w:t>Проксени</w:t>
      </w:r>
      <w:proofErr w:type="spellEnd"/>
      <w:r w:rsidRPr="00E15B9E">
        <w:rPr>
          <w:color w:val="000000" w:themeColor="text1"/>
        </w:rPr>
        <w:t xml:space="preserve"> отримували певні привілеї. Це </w:t>
      </w:r>
      <w:proofErr w:type="spellStart"/>
      <w:r w:rsidRPr="00E15B9E">
        <w:rPr>
          <w:color w:val="000000" w:themeColor="text1"/>
        </w:rPr>
        <w:t>асилія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7E6952">
        <w:rPr>
          <w:i/>
          <w:color w:val="000000" w:themeColor="text1"/>
        </w:rPr>
        <w:t>ἀσυλί</w:t>
      </w:r>
      <w:proofErr w:type="spellEnd"/>
      <w:r w:rsidRPr="007E6952">
        <w:rPr>
          <w:i/>
          <w:color w:val="000000" w:themeColor="text1"/>
        </w:rPr>
        <w:t>α</w:t>
      </w:r>
      <w:r w:rsidRPr="00E15B9E">
        <w:rPr>
          <w:color w:val="000000" w:themeColor="text1"/>
        </w:rPr>
        <w:t xml:space="preserve">) та </w:t>
      </w:r>
      <w:proofErr w:type="spellStart"/>
      <w:r w:rsidRPr="00E15B9E">
        <w:rPr>
          <w:color w:val="000000" w:themeColor="text1"/>
        </w:rPr>
        <w:t>асфалея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r w:rsidRPr="007E6952">
        <w:rPr>
          <w:i/>
          <w:color w:val="000000" w:themeColor="text1"/>
        </w:rPr>
        <w:t>α</w:t>
      </w:r>
      <w:proofErr w:type="spellStart"/>
      <w:r w:rsidRPr="007E6952">
        <w:rPr>
          <w:i/>
          <w:color w:val="000000" w:themeColor="text1"/>
        </w:rPr>
        <w:t>σφάλει</w:t>
      </w:r>
      <w:proofErr w:type="spellEnd"/>
      <w:r w:rsidRPr="007E6952">
        <w:rPr>
          <w:i/>
          <w:color w:val="000000" w:themeColor="text1"/>
        </w:rPr>
        <w:t>α</w:t>
      </w:r>
      <w:r w:rsidRPr="00E15B9E">
        <w:rPr>
          <w:color w:val="000000" w:themeColor="text1"/>
        </w:rPr>
        <w:t xml:space="preserve">) – особиста безпека та недоторканість майна у випадку війни, навіть якщо це війна між батьківщиною та полісом який цю </w:t>
      </w:r>
      <w:proofErr w:type="spellStart"/>
      <w:r w:rsidRPr="00E15B9E">
        <w:rPr>
          <w:color w:val="000000" w:themeColor="text1"/>
        </w:rPr>
        <w:t>проксенію</w:t>
      </w:r>
      <w:proofErr w:type="spellEnd"/>
      <w:r w:rsidRPr="00E15B9E">
        <w:rPr>
          <w:color w:val="000000" w:themeColor="text1"/>
        </w:rPr>
        <w:t xml:space="preserve"> надав. </w:t>
      </w:r>
      <w:proofErr w:type="spellStart"/>
      <w:r w:rsidRPr="00E15B9E">
        <w:rPr>
          <w:color w:val="000000" w:themeColor="text1"/>
        </w:rPr>
        <w:t>Прокідія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r w:rsidRPr="007E6952">
        <w:rPr>
          <w:i/>
          <w:color w:val="000000" w:themeColor="text1"/>
        </w:rPr>
        <w:t>π</w:t>
      </w:r>
      <w:proofErr w:type="spellStart"/>
      <w:r w:rsidRPr="007E6952">
        <w:rPr>
          <w:i/>
          <w:color w:val="000000" w:themeColor="text1"/>
        </w:rPr>
        <w:t>ροδικί</w:t>
      </w:r>
      <w:proofErr w:type="spellEnd"/>
      <w:r w:rsidRPr="007E6952">
        <w:rPr>
          <w:i/>
          <w:color w:val="000000" w:themeColor="text1"/>
        </w:rPr>
        <w:t>α</w:t>
      </w:r>
      <w:r w:rsidRPr="00E15B9E">
        <w:rPr>
          <w:color w:val="000000" w:themeColor="text1"/>
        </w:rPr>
        <w:t xml:space="preserve">) – право першочергового розгляду справи в суді. </w:t>
      </w:r>
      <w:proofErr w:type="spellStart"/>
      <w:r w:rsidRPr="00E15B9E">
        <w:rPr>
          <w:color w:val="000000" w:themeColor="text1"/>
        </w:rPr>
        <w:t>Проедрія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7E6952">
        <w:rPr>
          <w:i/>
          <w:color w:val="000000" w:themeColor="text1"/>
        </w:rPr>
        <w:t>Προεδρί</w:t>
      </w:r>
      <w:proofErr w:type="spellEnd"/>
      <w:r w:rsidRPr="007E6952">
        <w:rPr>
          <w:i/>
          <w:color w:val="000000" w:themeColor="text1"/>
        </w:rPr>
        <w:t>α</w:t>
      </w:r>
      <w:r w:rsidRPr="00E15B9E">
        <w:rPr>
          <w:color w:val="000000" w:themeColor="text1"/>
        </w:rPr>
        <w:t xml:space="preserve">) – почесні місця під час </w:t>
      </w:r>
      <w:r w:rsidR="00C10434">
        <w:rPr>
          <w:color w:val="000000" w:themeColor="text1"/>
        </w:rPr>
        <w:t>ігор, народних зборів, в театрі</w:t>
      </w:r>
      <w:r w:rsidRPr="00E15B9E">
        <w:rPr>
          <w:color w:val="000000" w:themeColor="text1"/>
        </w:rPr>
        <w:t xml:space="preserve"> тощо. В IV ст. до н. е. поширюється </w:t>
      </w:r>
      <w:proofErr w:type="spellStart"/>
      <w:r w:rsidRPr="00E15B9E">
        <w:rPr>
          <w:color w:val="000000" w:themeColor="text1"/>
        </w:rPr>
        <w:t>енктесіс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7E6952">
        <w:rPr>
          <w:i/>
          <w:color w:val="000000" w:themeColor="text1"/>
        </w:rPr>
        <w:t>εγκτησι</w:t>
      </w:r>
      <w:r w:rsidRPr="00E15B9E">
        <w:rPr>
          <w:color w:val="000000" w:themeColor="text1"/>
        </w:rPr>
        <w:t>ς</w:t>
      </w:r>
      <w:proofErr w:type="spellEnd"/>
      <w:r w:rsidRPr="00E15B9E">
        <w:rPr>
          <w:color w:val="000000" w:themeColor="text1"/>
        </w:rPr>
        <w:t xml:space="preserve">) – право володіння землею, але лише </w:t>
      </w:r>
      <w:proofErr w:type="spellStart"/>
      <w:r w:rsidRPr="00E15B9E">
        <w:rPr>
          <w:color w:val="000000" w:themeColor="text1"/>
        </w:rPr>
        <w:t>проксен</w:t>
      </w:r>
      <w:proofErr w:type="spellEnd"/>
      <w:r w:rsidRPr="00E15B9E">
        <w:rPr>
          <w:color w:val="000000" w:themeColor="text1"/>
        </w:rPr>
        <w:t xml:space="preserve"> у третьому поколінні міг отримати громадянство. </w:t>
      </w:r>
    </w:p>
    <w:p w:rsidR="00DE3F7F" w:rsidRPr="00E15B9E" w:rsidRDefault="00DE3F7F" w:rsidP="00DE3F7F">
      <w:pPr>
        <w:rPr>
          <w:color w:val="000000" w:themeColor="text1"/>
        </w:rPr>
      </w:pPr>
      <w:proofErr w:type="spellStart"/>
      <w:r w:rsidRPr="00E15B9E">
        <w:rPr>
          <w:color w:val="000000" w:themeColor="text1"/>
        </w:rPr>
        <w:t>Проксенія</w:t>
      </w:r>
      <w:proofErr w:type="spellEnd"/>
      <w:r w:rsidRPr="00E15B9E">
        <w:rPr>
          <w:color w:val="000000" w:themeColor="text1"/>
        </w:rPr>
        <w:t xml:space="preserve"> у полісах Північного Причорномор’я мала свої особливості. І. П. Нікітіна зазначає, що Херсонес під впливом відносин з малоазійськими полісами здебільшого перейняв зразок </w:t>
      </w:r>
      <w:proofErr w:type="spellStart"/>
      <w:r w:rsidRPr="00E15B9E">
        <w:rPr>
          <w:color w:val="000000" w:themeColor="text1"/>
        </w:rPr>
        <w:t>проксенії</w:t>
      </w:r>
      <w:proofErr w:type="spellEnd"/>
      <w:r w:rsidRPr="00E15B9E">
        <w:rPr>
          <w:color w:val="000000" w:themeColor="text1"/>
        </w:rPr>
        <w:t>. Поступово відбувається посилення формальної, почесної сторони.</w:t>
      </w:r>
      <w:r w:rsidRPr="00E15B9E">
        <w:rPr>
          <w:rStyle w:val="a7"/>
          <w:color w:val="000000" w:themeColor="text1"/>
        </w:rPr>
        <w:footnoteReference w:id="75"/>
      </w:r>
      <w:r w:rsidRPr="00E15B9E">
        <w:rPr>
          <w:color w:val="000000" w:themeColor="text1"/>
        </w:rPr>
        <w:t xml:space="preserve"> Діяльність ряду </w:t>
      </w:r>
      <w:proofErr w:type="spellStart"/>
      <w:r w:rsidRPr="00E15B9E">
        <w:rPr>
          <w:color w:val="000000" w:themeColor="text1"/>
        </w:rPr>
        <w:t>проксенів</w:t>
      </w:r>
      <w:proofErr w:type="spellEnd"/>
      <w:r w:rsidRPr="00E15B9E">
        <w:rPr>
          <w:color w:val="000000" w:themeColor="text1"/>
        </w:rPr>
        <w:t xml:space="preserve">, починаючи з елліністичного періоду, можна порівняти з обов’язками сучасних консулів. Доказом цього є </w:t>
      </w:r>
      <w:proofErr w:type="spellStart"/>
      <w:r w:rsidRPr="00E15B9E">
        <w:rPr>
          <w:color w:val="000000" w:themeColor="text1"/>
        </w:rPr>
        <w:t>ольвійська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проксенія</w:t>
      </w:r>
      <w:proofErr w:type="spellEnd"/>
      <w:r w:rsidRPr="00E15B9E">
        <w:rPr>
          <w:color w:val="000000" w:themeColor="text1"/>
        </w:rPr>
        <w:t xml:space="preserve"> ІV ст. до н.е. правителю Сатиру за успішну політичну угоду між Ольвією й </w:t>
      </w:r>
      <w:proofErr w:type="spellStart"/>
      <w:r w:rsidRPr="00E15B9E">
        <w:rPr>
          <w:color w:val="000000" w:themeColor="text1"/>
        </w:rPr>
        <w:t>Гераклеєю</w:t>
      </w:r>
      <w:proofErr w:type="spellEnd"/>
      <w:r w:rsidRPr="00E15B9E">
        <w:rPr>
          <w:color w:val="000000" w:themeColor="text1"/>
        </w:rPr>
        <w:t>.</w:t>
      </w:r>
      <w:r w:rsidRPr="00E15B9E">
        <w:rPr>
          <w:rStyle w:val="a7"/>
          <w:color w:val="000000" w:themeColor="text1"/>
        </w:rPr>
        <w:footnoteReference w:id="76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Для того щоб громадянин одного поліса міг знайти свого </w:t>
      </w:r>
      <w:proofErr w:type="spellStart"/>
      <w:r w:rsidRPr="00E15B9E">
        <w:rPr>
          <w:color w:val="000000" w:themeColor="text1"/>
        </w:rPr>
        <w:t>проксена</w:t>
      </w:r>
      <w:proofErr w:type="spellEnd"/>
      <w:r w:rsidRPr="00E15B9E">
        <w:rPr>
          <w:color w:val="000000" w:themeColor="text1"/>
        </w:rPr>
        <w:t xml:space="preserve"> в іншому та отримати його довіру існували списки </w:t>
      </w:r>
      <w:proofErr w:type="spellStart"/>
      <w:r w:rsidRPr="00E15B9E">
        <w:rPr>
          <w:color w:val="000000" w:themeColor="text1"/>
        </w:rPr>
        <w:t>проксенів</w:t>
      </w:r>
      <w:proofErr w:type="spellEnd"/>
      <w:r w:rsidRPr="00E15B9E">
        <w:rPr>
          <w:color w:val="000000" w:themeColor="text1"/>
        </w:rPr>
        <w:t xml:space="preserve"> на спеціальних </w:t>
      </w:r>
      <w:proofErr w:type="spellStart"/>
      <w:r w:rsidRPr="00E15B9E">
        <w:rPr>
          <w:color w:val="000000" w:themeColor="text1"/>
        </w:rPr>
        <w:t>стеллах</w:t>
      </w:r>
      <w:proofErr w:type="spellEnd"/>
      <w:r w:rsidRPr="00E15B9E">
        <w:rPr>
          <w:color w:val="000000" w:themeColor="text1"/>
        </w:rPr>
        <w:t xml:space="preserve"> в храмах. В </w:t>
      </w:r>
      <w:proofErr w:type="spellStart"/>
      <w:r w:rsidRPr="00E15B9E">
        <w:rPr>
          <w:color w:val="000000" w:themeColor="text1"/>
        </w:rPr>
        <w:t>проксенії</w:t>
      </w:r>
      <w:proofErr w:type="spellEnd"/>
      <w:r w:rsidRPr="00E15B9E">
        <w:rPr>
          <w:color w:val="000000" w:themeColor="text1"/>
        </w:rPr>
        <w:t xml:space="preserve"> Афінами царю </w:t>
      </w:r>
      <w:proofErr w:type="spellStart"/>
      <w:r w:rsidRPr="00E15B9E">
        <w:rPr>
          <w:color w:val="000000" w:themeColor="text1"/>
        </w:rPr>
        <w:t>Сідону</w:t>
      </w:r>
      <w:proofErr w:type="spellEnd"/>
      <w:r w:rsidRPr="00E15B9E">
        <w:rPr>
          <w:color w:val="000000" w:themeColor="text1"/>
        </w:rPr>
        <w:t xml:space="preserve"> Стратону і його нащадкам було написано, що таким ідентифікатором мають слугувати “</w:t>
      </w:r>
      <w:proofErr w:type="spellStart"/>
      <w:r w:rsidRPr="00E15B9E">
        <w:rPr>
          <w:color w:val="000000" w:themeColor="text1"/>
        </w:rPr>
        <w:t>симболиˮ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7E6952">
        <w:rPr>
          <w:i/>
          <w:color w:val="000000" w:themeColor="text1"/>
        </w:rPr>
        <w:lastRenderedPageBreak/>
        <w:t>Σύμ</w:t>
      </w:r>
      <w:proofErr w:type="spellEnd"/>
      <w:r w:rsidRPr="007E6952">
        <w:rPr>
          <w:i/>
          <w:color w:val="000000" w:themeColor="text1"/>
        </w:rPr>
        <w:t>βολα</w:t>
      </w:r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σύμ</w:t>
      </w:r>
      <w:proofErr w:type="spellEnd"/>
      <w:r w:rsidRPr="00E15B9E">
        <w:rPr>
          <w:color w:val="000000" w:themeColor="text1"/>
        </w:rPr>
        <w:t xml:space="preserve"> –разом, β</w:t>
      </w:r>
      <w:proofErr w:type="spellStart"/>
      <w:r w:rsidRPr="00E15B9E">
        <w:rPr>
          <w:color w:val="000000" w:themeColor="text1"/>
        </w:rPr>
        <w:t>ολ</w:t>
      </w:r>
      <w:proofErr w:type="spellEnd"/>
      <w:r w:rsidRPr="00E15B9E">
        <w:rPr>
          <w:color w:val="000000" w:themeColor="text1"/>
        </w:rPr>
        <w:t>α –класти), що видаватимуть народні збори.</w:t>
      </w:r>
      <w:r w:rsidRPr="00E15B9E">
        <w:rPr>
          <w:rStyle w:val="a7"/>
          <w:color w:val="000000" w:themeColor="text1"/>
        </w:rPr>
        <w:footnoteReference w:id="77"/>
      </w:r>
      <w:r w:rsidRPr="00E15B9E">
        <w:rPr>
          <w:color w:val="000000" w:themeColor="text1"/>
        </w:rPr>
        <w:t xml:space="preserve"> Спочатку це означало будь-який матеріальний знак, який мав умовне таємне значення для певної групи осіб. Існує теорія, що у Стародавній Греції, відправляючись в далекі краї, люди брали з собою фрагмент глиняної пластини, інший шматочок вони залишали тим, з ким були пов’язані союзом або угодою спадкової дружби.</w:t>
      </w:r>
      <w:r w:rsidRPr="00E15B9E">
        <w:rPr>
          <w:rStyle w:val="a7"/>
          <w:color w:val="000000" w:themeColor="text1"/>
        </w:rPr>
        <w:footnoteReference w:id="78"/>
      </w:r>
    </w:p>
    <w:p w:rsidR="00DE3F7F" w:rsidRPr="00E15B9E" w:rsidRDefault="00DE3F7F" w:rsidP="00A27C88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Цікавою є теорія Г. Германа щодо керамічних </w:t>
      </w:r>
      <w:proofErr w:type="spellStart"/>
      <w:r w:rsidRPr="00E15B9E">
        <w:rPr>
          <w:color w:val="000000" w:themeColor="text1"/>
        </w:rPr>
        <w:t>керамічних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симбол</w:t>
      </w:r>
      <w:proofErr w:type="spellEnd"/>
      <w:r w:rsidRPr="00E15B9E">
        <w:rPr>
          <w:color w:val="000000" w:themeColor="text1"/>
        </w:rPr>
        <w:t>, які були знайдені в 1950 р. в Агорі.</w:t>
      </w:r>
      <w:r w:rsidRPr="00E15B9E">
        <w:rPr>
          <w:rStyle w:val="a7"/>
          <w:color w:val="000000" w:themeColor="text1"/>
        </w:rPr>
        <w:footnoteReference w:id="79"/>
      </w:r>
      <w:r w:rsidRPr="00E15B9E">
        <w:rPr>
          <w:color w:val="000000" w:themeColor="text1"/>
        </w:rPr>
        <w:t xml:space="preserve"> Виготовлення </w:t>
      </w:r>
      <w:proofErr w:type="spellStart"/>
      <w:r w:rsidRPr="00E15B9E">
        <w:rPr>
          <w:color w:val="000000" w:themeColor="text1"/>
        </w:rPr>
        <w:t>симболи</w:t>
      </w:r>
      <w:proofErr w:type="spellEnd"/>
      <w:r w:rsidRPr="00E15B9E">
        <w:rPr>
          <w:color w:val="000000" w:themeColor="text1"/>
        </w:rPr>
        <w:t xml:space="preserve"> включала два етапи. На об’єктах форми доміно робили напис, потім вони були розрізані неправильно на двоє. Отримані об’єкти були такими, що будь-яка отримана половина могла з’єднати</w:t>
      </w:r>
      <w:r w:rsidR="00C10434">
        <w:rPr>
          <w:color w:val="000000" w:themeColor="text1"/>
        </w:rPr>
        <w:t>сь лише з іншою. (Д</w:t>
      </w:r>
      <w:r w:rsidR="004F382F">
        <w:rPr>
          <w:color w:val="000000" w:themeColor="text1"/>
        </w:rPr>
        <w:t>ив. додаток Ї</w:t>
      </w:r>
      <w:r w:rsidRPr="00E15B9E">
        <w:rPr>
          <w:color w:val="000000" w:themeColor="text1"/>
        </w:rPr>
        <w:t xml:space="preserve">. 1) Неможливо визначити, що ці об’єкти були розроблені саме для </w:t>
      </w:r>
      <w:proofErr w:type="spellStart"/>
      <w:r w:rsidRPr="00E15B9E">
        <w:rPr>
          <w:color w:val="000000" w:themeColor="text1"/>
        </w:rPr>
        <w:t>ксенії</w:t>
      </w:r>
      <w:proofErr w:type="spellEnd"/>
      <w:r w:rsidRPr="00E15B9E">
        <w:rPr>
          <w:color w:val="000000" w:themeColor="text1"/>
        </w:rPr>
        <w:t xml:space="preserve"> поки не появляться додаткові докази. </w:t>
      </w:r>
      <w:r w:rsidR="00A27C88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Дж</w:t>
      </w:r>
      <w:proofErr w:type="spellEnd"/>
      <w:r w:rsidRPr="00E15B9E">
        <w:rPr>
          <w:color w:val="000000" w:themeColor="text1"/>
        </w:rPr>
        <w:t xml:space="preserve">. Джонс пише, що часто </w:t>
      </w:r>
      <w:proofErr w:type="spellStart"/>
      <w:r w:rsidRPr="00E15B9E">
        <w:rPr>
          <w:color w:val="000000" w:themeColor="text1"/>
        </w:rPr>
        <w:t>симболою</w:t>
      </w:r>
      <w:proofErr w:type="spellEnd"/>
      <w:r w:rsidRPr="00E15B9E">
        <w:rPr>
          <w:color w:val="000000" w:themeColor="text1"/>
        </w:rPr>
        <w:t xml:space="preserve"> могли бути частини кільця – </w:t>
      </w:r>
      <w:proofErr w:type="spellStart"/>
      <w:r w:rsidRPr="00E15B9E">
        <w:rPr>
          <w:color w:val="000000" w:themeColor="text1"/>
        </w:rPr>
        <w:t>сафрагіс</w:t>
      </w:r>
      <w:proofErr w:type="spellEnd"/>
      <w:r w:rsidRPr="00E15B9E">
        <w:rPr>
          <w:color w:val="000000" w:themeColor="text1"/>
        </w:rPr>
        <w:t>, монети або іншої дорогої речі.</w:t>
      </w:r>
      <w:r w:rsidRPr="00E15B9E">
        <w:rPr>
          <w:rStyle w:val="a7"/>
          <w:color w:val="000000" w:themeColor="text1"/>
        </w:rPr>
        <w:footnoteReference w:id="80"/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>Цікавою знахідкою є пластина вирізана з кістки, що була знайдена на Сицилії і датується приблизно ІІ ст. до н е.</w:t>
      </w:r>
      <w:r w:rsidRPr="00E15B9E">
        <w:rPr>
          <w:rStyle w:val="a7"/>
          <w:color w:val="000000" w:themeColor="text1"/>
        </w:rPr>
        <w:footnoteReference w:id="81"/>
      </w:r>
      <w:r w:rsidRPr="00E15B9E">
        <w:rPr>
          <w:color w:val="000000" w:themeColor="text1"/>
        </w:rPr>
        <w:t xml:space="preserve"> Одна сторона вирізана у формі двох стиснутих рук. Інша сторона має напис, який розповідає нам, що цей об’єкт використовували, щоб нагадати власнику </w:t>
      </w:r>
      <w:r w:rsidR="004F382F">
        <w:rPr>
          <w:color w:val="000000" w:themeColor="text1"/>
        </w:rPr>
        <w:t xml:space="preserve">про пакт </w:t>
      </w:r>
      <w:proofErr w:type="spellStart"/>
      <w:r w:rsidR="004F382F">
        <w:rPr>
          <w:color w:val="000000" w:themeColor="text1"/>
        </w:rPr>
        <w:t>ксенії</w:t>
      </w:r>
      <w:proofErr w:type="spellEnd"/>
      <w:r w:rsidR="004F382F">
        <w:rPr>
          <w:color w:val="000000" w:themeColor="text1"/>
        </w:rPr>
        <w:t>. (Див. додаток Ї</w:t>
      </w:r>
      <w:r w:rsidRPr="00E15B9E">
        <w:rPr>
          <w:color w:val="000000" w:themeColor="text1"/>
        </w:rPr>
        <w:t>.2) Аналогію можна провести з так званими “частинками гостинності” або “</w:t>
      </w:r>
      <w:proofErr w:type="spellStart"/>
      <w:r w:rsidRPr="007E6952">
        <w:rPr>
          <w:i/>
          <w:color w:val="000000" w:themeColor="text1"/>
        </w:rPr>
        <w:t>Tessera</w:t>
      </w:r>
      <w:proofErr w:type="spellEnd"/>
      <w:r w:rsidRPr="007E6952">
        <w:rPr>
          <w:i/>
          <w:color w:val="000000" w:themeColor="text1"/>
        </w:rPr>
        <w:t xml:space="preserve"> </w:t>
      </w:r>
      <w:proofErr w:type="spellStart"/>
      <w:r w:rsidRPr="007E6952">
        <w:rPr>
          <w:i/>
          <w:color w:val="000000" w:themeColor="text1"/>
        </w:rPr>
        <w:t>Hospitalis</w:t>
      </w:r>
      <w:proofErr w:type="spellEnd"/>
      <w:r w:rsidRPr="00E15B9E">
        <w:rPr>
          <w:color w:val="000000" w:themeColor="text1"/>
        </w:rPr>
        <w:t>” поширені в римській імперії. (Див. додаток</w:t>
      </w:r>
      <w:r w:rsidR="004F382F">
        <w:rPr>
          <w:color w:val="000000" w:themeColor="text1"/>
        </w:rPr>
        <w:t xml:space="preserve"> Ї</w:t>
      </w:r>
      <w:r w:rsidRPr="00E15B9E">
        <w:rPr>
          <w:color w:val="000000" w:themeColor="text1"/>
        </w:rPr>
        <w:t>.3)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Оскільки </w:t>
      </w:r>
      <w:proofErr w:type="spellStart"/>
      <w:r w:rsidRPr="00E15B9E">
        <w:rPr>
          <w:color w:val="000000" w:themeColor="text1"/>
        </w:rPr>
        <w:t>загальноеллінські</w:t>
      </w:r>
      <w:proofErr w:type="spellEnd"/>
      <w:r w:rsidRPr="00E15B9E">
        <w:rPr>
          <w:color w:val="000000" w:themeColor="text1"/>
        </w:rPr>
        <w:t xml:space="preserve"> свята були певним проявом </w:t>
      </w:r>
      <w:proofErr w:type="spellStart"/>
      <w:r w:rsidRPr="00E15B9E">
        <w:rPr>
          <w:color w:val="000000" w:themeColor="text1"/>
        </w:rPr>
        <w:t>міжполісних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зв’язків</w:t>
      </w:r>
      <w:proofErr w:type="spellEnd"/>
      <w:r w:rsidRPr="00E15B9E">
        <w:rPr>
          <w:color w:val="000000" w:themeColor="text1"/>
        </w:rPr>
        <w:t xml:space="preserve">, то відвідувати свята інших полісів та брати в них участь було невід’ємною частиною побуту елліна. Такі зв’язки передбачали певне правове узгодження та згодом перетворилось у цілу систему комунікацій між полісами вигляді </w:t>
      </w:r>
      <w:proofErr w:type="spellStart"/>
      <w:r w:rsidRPr="00E15B9E">
        <w:rPr>
          <w:color w:val="000000" w:themeColor="text1"/>
        </w:rPr>
        <w:t>феородокії</w:t>
      </w:r>
      <w:proofErr w:type="spellEnd"/>
      <w:r w:rsidRPr="00E15B9E">
        <w:rPr>
          <w:color w:val="000000" w:themeColor="text1"/>
        </w:rPr>
        <w:t xml:space="preserve"> (</w:t>
      </w:r>
      <w:proofErr w:type="spellStart"/>
      <w:r w:rsidRPr="00E15B9E">
        <w:rPr>
          <w:color w:val="000000" w:themeColor="text1"/>
        </w:rPr>
        <w:t>грец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7E6952">
        <w:rPr>
          <w:i/>
          <w:color w:val="000000" w:themeColor="text1"/>
        </w:rPr>
        <w:t>Θεωροδόκοι</w:t>
      </w:r>
      <w:proofErr w:type="spellEnd"/>
      <w:r w:rsidRPr="00E15B9E">
        <w:rPr>
          <w:color w:val="000000" w:themeColor="text1"/>
        </w:rPr>
        <w:t>).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lastRenderedPageBreak/>
        <w:t xml:space="preserve">Поліси, які мали на меті запросити громадян інших держав на свято або відвідати відповідну подію, відправляли священні посольства, </w:t>
      </w:r>
      <w:proofErr w:type="spellStart"/>
      <w:r w:rsidRPr="00E15B9E">
        <w:rPr>
          <w:color w:val="000000" w:themeColor="text1"/>
        </w:rPr>
        <w:t>феорів</w:t>
      </w:r>
      <w:proofErr w:type="spellEnd"/>
      <w:r w:rsidRPr="00E15B9E">
        <w:rPr>
          <w:color w:val="000000" w:themeColor="text1"/>
        </w:rPr>
        <w:t>. А. </w:t>
      </w:r>
      <w:proofErr w:type="spellStart"/>
      <w:r w:rsidRPr="00E15B9E">
        <w:rPr>
          <w:color w:val="000000" w:themeColor="text1"/>
        </w:rPr>
        <w:t>Шарніна</w:t>
      </w:r>
      <w:proofErr w:type="spellEnd"/>
      <w:r w:rsidRPr="00E15B9E">
        <w:rPr>
          <w:color w:val="000000" w:themeColor="text1"/>
        </w:rPr>
        <w:t xml:space="preserve"> виділяє зокрема три типи таких посольств.</w:t>
      </w:r>
    </w:p>
    <w:p w:rsidR="00DE3F7F" w:rsidRPr="00E15B9E" w:rsidRDefault="00DE3F7F" w:rsidP="00DE3F7F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Перша категорія – це </w:t>
      </w:r>
      <w:proofErr w:type="spellStart"/>
      <w:r w:rsidRPr="00E15B9E">
        <w:rPr>
          <w:color w:val="000000" w:themeColor="text1"/>
        </w:rPr>
        <w:t>феори</w:t>
      </w:r>
      <w:proofErr w:type="spellEnd"/>
      <w:r w:rsidRPr="00E15B9E">
        <w:rPr>
          <w:color w:val="000000" w:themeColor="text1"/>
        </w:rPr>
        <w:t xml:space="preserve">, вони були послами на ігри чи свята. Друга – це </w:t>
      </w:r>
      <w:proofErr w:type="spellStart"/>
      <w:r w:rsidRPr="00E15B9E">
        <w:rPr>
          <w:color w:val="000000" w:themeColor="text1"/>
        </w:rPr>
        <w:t>феори</w:t>
      </w:r>
      <w:proofErr w:type="spellEnd"/>
      <w:r w:rsidRPr="00E15B9E">
        <w:rPr>
          <w:color w:val="000000" w:themeColor="text1"/>
        </w:rPr>
        <w:t xml:space="preserve">, яких відправляли для запрошення </w:t>
      </w:r>
      <w:r w:rsidR="00B91DE8">
        <w:rPr>
          <w:color w:val="000000" w:themeColor="text1"/>
        </w:rPr>
        <w:t>на ігри</w:t>
      </w:r>
      <w:r w:rsidRPr="00E15B9E">
        <w:rPr>
          <w:color w:val="000000" w:themeColor="text1"/>
        </w:rPr>
        <w:t>. Зокрема, цікавим є те, що вони оголошували прохання про перемир’я</w:t>
      </w:r>
      <w:r w:rsidRPr="00E15B9E">
        <w:rPr>
          <w:rStyle w:val="a7"/>
          <w:color w:val="000000" w:themeColor="text1"/>
        </w:rPr>
        <w:footnoteReference w:id="82"/>
      </w:r>
      <w:r w:rsidRPr="00E15B9E">
        <w:rPr>
          <w:color w:val="000000" w:themeColor="text1"/>
        </w:rPr>
        <w:t xml:space="preserve">. Третій вид </w:t>
      </w:r>
      <w:proofErr w:type="spellStart"/>
      <w:r w:rsidRPr="00E15B9E">
        <w:rPr>
          <w:color w:val="000000" w:themeColor="text1"/>
        </w:rPr>
        <w:t>феорів</w:t>
      </w:r>
      <w:proofErr w:type="spellEnd"/>
      <w:r w:rsidRPr="00E15B9E">
        <w:rPr>
          <w:color w:val="000000" w:themeColor="text1"/>
        </w:rPr>
        <w:t xml:space="preserve"> відправлявся до кількох полісів з метою прохання про признання значення певної святині або ігор.</w:t>
      </w:r>
      <w:r w:rsidRPr="00E15B9E">
        <w:rPr>
          <w:rStyle w:val="a7"/>
          <w:color w:val="000000" w:themeColor="text1"/>
        </w:rPr>
        <w:footnoteReference w:id="83"/>
      </w:r>
      <w:r w:rsidRPr="00E15B9E">
        <w:rPr>
          <w:color w:val="000000" w:themeColor="text1"/>
        </w:rPr>
        <w:t xml:space="preserve"> Посли також отримували дорожні гроші (</w:t>
      </w:r>
      <w:proofErr w:type="spellStart"/>
      <w:r w:rsidRPr="00E15B9E">
        <w:rPr>
          <w:color w:val="000000" w:themeColor="text1"/>
        </w:rPr>
        <w:t>ефодія</w:t>
      </w:r>
      <w:proofErr w:type="spellEnd"/>
      <w:r w:rsidRPr="00E15B9E">
        <w:rPr>
          <w:color w:val="000000" w:themeColor="text1"/>
        </w:rPr>
        <w:t>) від свого поліса</w:t>
      </w:r>
      <w:r w:rsidRPr="00E15B9E">
        <w:rPr>
          <w:rStyle w:val="a7"/>
          <w:color w:val="000000" w:themeColor="text1"/>
        </w:rPr>
        <w:footnoteReference w:id="84"/>
      </w:r>
      <w:r w:rsidRPr="00E15B9E">
        <w:rPr>
          <w:color w:val="000000" w:themeColor="text1"/>
        </w:rPr>
        <w:t xml:space="preserve">. </w:t>
      </w:r>
    </w:p>
    <w:p w:rsidR="00DE3F7F" w:rsidRPr="00E15B9E" w:rsidRDefault="00DE3F7F" w:rsidP="00B91DE8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У ІІІ ст. до н. е. процедура прийому </w:t>
      </w:r>
      <w:proofErr w:type="spellStart"/>
      <w:r w:rsidRPr="00E15B9E">
        <w:rPr>
          <w:color w:val="000000" w:themeColor="text1"/>
        </w:rPr>
        <w:t>феорів</w:t>
      </w:r>
      <w:proofErr w:type="spellEnd"/>
      <w:r w:rsidRPr="00E15B9E">
        <w:rPr>
          <w:color w:val="000000" w:themeColor="text1"/>
        </w:rPr>
        <w:t xml:space="preserve"> була закріплена в законах, де також передбачалось місце проживання для священних послів. Великі релігійні центри, як Дельфи мали </w:t>
      </w:r>
      <w:proofErr w:type="spellStart"/>
      <w:r w:rsidRPr="00E15B9E">
        <w:rPr>
          <w:color w:val="000000" w:themeColor="text1"/>
        </w:rPr>
        <w:t>феородоків</w:t>
      </w:r>
      <w:proofErr w:type="spellEnd"/>
      <w:r w:rsidRPr="00E15B9E">
        <w:rPr>
          <w:color w:val="000000" w:themeColor="text1"/>
        </w:rPr>
        <w:t xml:space="preserve"> фактично в кожному полісі.</w:t>
      </w:r>
      <w:r w:rsidRPr="00E15B9E">
        <w:rPr>
          <w:rStyle w:val="a7"/>
          <w:color w:val="000000" w:themeColor="text1"/>
        </w:rPr>
        <w:footnoteReference w:id="85"/>
      </w:r>
      <w:r w:rsidR="00B91DE8">
        <w:rPr>
          <w:color w:val="000000" w:themeColor="text1"/>
        </w:rPr>
        <w:t xml:space="preserve"> </w:t>
      </w:r>
      <w:r w:rsidRPr="00E15B9E">
        <w:rPr>
          <w:color w:val="000000" w:themeColor="text1"/>
        </w:rPr>
        <w:t xml:space="preserve">Кілька написів ІІІ–ІІ ст. до н.е. свідчать щодо присутності громадян міст Північного Причорномор’я на </w:t>
      </w:r>
      <w:proofErr w:type="spellStart"/>
      <w:r w:rsidRPr="00E15B9E">
        <w:rPr>
          <w:color w:val="000000" w:themeColor="text1"/>
        </w:rPr>
        <w:t>делоських</w:t>
      </w:r>
      <w:proofErr w:type="spellEnd"/>
      <w:r w:rsidRPr="00E15B9E">
        <w:rPr>
          <w:color w:val="000000" w:themeColor="text1"/>
        </w:rPr>
        <w:t xml:space="preserve"> урочистостях. Аполлону. Великий дар громадян Херсонесу Аполлонові </w:t>
      </w:r>
      <w:proofErr w:type="spellStart"/>
      <w:r w:rsidRPr="00E15B9E">
        <w:rPr>
          <w:color w:val="000000" w:themeColor="text1"/>
        </w:rPr>
        <w:t>Делоському</w:t>
      </w:r>
      <w:proofErr w:type="spellEnd"/>
      <w:r w:rsidRPr="00E15B9E">
        <w:rPr>
          <w:color w:val="000000" w:themeColor="text1"/>
        </w:rPr>
        <w:t xml:space="preserve"> складав 4 тис. драхм, на проценти від них в елліністичний час фінансувалося свято </w:t>
      </w:r>
      <w:proofErr w:type="spellStart"/>
      <w:r w:rsidRPr="00E15B9E">
        <w:rPr>
          <w:color w:val="000000" w:themeColor="text1"/>
        </w:rPr>
        <w:t>Херсонесій</w:t>
      </w:r>
      <w:proofErr w:type="spellEnd"/>
      <w:r w:rsidRPr="00E15B9E">
        <w:rPr>
          <w:color w:val="000000" w:themeColor="text1"/>
        </w:rPr>
        <w:t xml:space="preserve">. У двох дельфійських декретах ІІІ–ІІ ст. до н. е. йдеться про </w:t>
      </w:r>
      <w:proofErr w:type="spellStart"/>
      <w:r w:rsidRPr="00E15B9E">
        <w:rPr>
          <w:color w:val="000000" w:themeColor="text1"/>
        </w:rPr>
        <w:t>феорів</w:t>
      </w:r>
      <w:proofErr w:type="spellEnd"/>
      <w:r w:rsidRPr="00E15B9E">
        <w:rPr>
          <w:color w:val="000000" w:themeColor="text1"/>
        </w:rPr>
        <w:t xml:space="preserve">, які приїздили до міст Північного Причорномор’я, щоб запросити на </w:t>
      </w:r>
      <w:proofErr w:type="spellStart"/>
      <w:r w:rsidRPr="00E15B9E">
        <w:rPr>
          <w:color w:val="000000" w:themeColor="text1"/>
        </w:rPr>
        <w:t>Піфійські</w:t>
      </w:r>
      <w:proofErr w:type="spellEnd"/>
      <w:r w:rsidRPr="00E15B9E">
        <w:rPr>
          <w:color w:val="000000" w:themeColor="text1"/>
        </w:rPr>
        <w:t xml:space="preserve"> ігри в честь Аполлона.</w:t>
      </w:r>
      <w:r w:rsidRPr="00E15B9E">
        <w:rPr>
          <w:rStyle w:val="a7"/>
          <w:color w:val="000000" w:themeColor="text1"/>
        </w:rPr>
        <w:footnoteReference w:id="86"/>
      </w:r>
    </w:p>
    <w:p w:rsidR="00DE3F7F" w:rsidRPr="00E15B9E" w:rsidRDefault="00DE3F7F" w:rsidP="00A027B5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Отже, з розвитком </w:t>
      </w:r>
      <w:proofErr w:type="spellStart"/>
      <w:r w:rsidRPr="00E15B9E">
        <w:rPr>
          <w:color w:val="000000" w:themeColor="text1"/>
        </w:rPr>
        <w:t>міжполісних</w:t>
      </w:r>
      <w:proofErr w:type="spellEnd"/>
      <w:r w:rsidRPr="00E15B9E">
        <w:rPr>
          <w:color w:val="000000" w:themeColor="text1"/>
        </w:rPr>
        <w:t xml:space="preserve"> відносин створювались все нові можливості для подорожуючих та розвивалися відповідні інститути гостинності, що забезпечували захист і покровительство.</w:t>
      </w:r>
      <w:r w:rsidRPr="00E15B9E">
        <w:rPr>
          <w:color w:val="000000" w:themeColor="text1"/>
        </w:rPr>
        <w:br w:type="page"/>
      </w:r>
    </w:p>
    <w:p w:rsidR="00BC1DF1" w:rsidRPr="00E15B9E" w:rsidRDefault="00BC1DF1" w:rsidP="00BC1DF1">
      <w:pPr>
        <w:jc w:val="center"/>
        <w:rPr>
          <w:b/>
          <w:color w:val="000000" w:themeColor="text1"/>
          <w:szCs w:val="28"/>
        </w:rPr>
      </w:pPr>
      <w:proofErr w:type="spellStart"/>
      <w:r w:rsidRPr="00E15B9E">
        <w:rPr>
          <w:b/>
          <w:color w:val="000000" w:themeColor="text1"/>
          <w:szCs w:val="28"/>
        </w:rPr>
        <w:lastRenderedPageBreak/>
        <w:t>Висновок</w:t>
      </w:r>
      <w:r w:rsidR="007E6952">
        <w:rPr>
          <w:b/>
          <w:color w:val="000000" w:themeColor="text1"/>
          <w:szCs w:val="28"/>
        </w:rPr>
        <w:t>и</w:t>
      </w:r>
      <w:proofErr w:type="spellEnd"/>
    </w:p>
    <w:p w:rsidR="00BC1DF1" w:rsidRPr="00E15B9E" w:rsidRDefault="00BC1DF1" w:rsidP="00BC1DF1">
      <w:pPr>
        <w:jc w:val="center"/>
        <w:rPr>
          <w:b/>
          <w:color w:val="000000" w:themeColor="text1"/>
          <w:szCs w:val="28"/>
        </w:rPr>
      </w:pP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Отже, згідно з дослідженням джерел, які є невід’ємним доказом постійного руху для еллінів, ми виявили інформацію про специфіку подорожей, як сушею так і морем. Отримали цілісну картину та виділили особливості появи і розвитку туризму та інститутів гостинності. </w:t>
      </w:r>
    </w:p>
    <w:p w:rsidR="001E2049" w:rsidRDefault="00EC6C54" w:rsidP="00BC1DF1">
      <w:pPr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Охарактеризувавши тему подорожей у міфах, ми можемо стверджувати про виняткову важливість</w:t>
      </w:r>
      <w:r w:rsidR="001E2049">
        <w:rPr>
          <w:color w:val="000000" w:themeColor="text1"/>
          <w:szCs w:val="28"/>
        </w:rPr>
        <w:t xml:space="preserve"> цього явища</w:t>
      </w:r>
      <w:r>
        <w:rPr>
          <w:color w:val="000000" w:themeColor="text1"/>
          <w:szCs w:val="28"/>
        </w:rPr>
        <w:t>.</w:t>
      </w:r>
      <w:r w:rsidR="00B639AA">
        <w:rPr>
          <w:color w:val="000000" w:themeColor="text1"/>
          <w:szCs w:val="28"/>
        </w:rPr>
        <w:t xml:space="preserve"> 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Саме географічне положення Еллади зумовило населення до постійного руху та мандрів. Завдяки архіпелагу островів в Егейському морі та розвитку торгівлі доступними ставали все нові шляхи для мандрів. Хоча в архаїчний період </w:t>
      </w:r>
      <w:proofErr w:type="spellStart"/>
      <w:r w:rsidRPr="00E15B9E">
        <w:rPr>
          <w:color w:val="000000" w:themeColor="text1"/>
          <w:szCs w:val="28"/>
        </w:rPr>
        <w:t>міжполісні</w:t>
      </w:r>
      <w:proofErr w:type="spellEnd"/>
      <w:r w:rsidRPr="00E15B9E">
        <w:rPr>
          <w:color w:val="000000" w:themeColor="text1"/>
          <w:szCs w:val="28"/>
        </w:rPr>
        <w:t xml:space="preserve"> стосунки ще не були достатньо розвинуті, а пересування сушею було досить небезпечним. Згодом, у класичну добу, на суші було створено дорожню систему та кодифіковано право гостинності у полісах згідно з виникненням інституту </w:t>
      </w:r>
      <w:proofErr w:type="spellStart"/>
      <w:r w:rsidRPr="00E15B9E">
        <w:rPr>
          <w:color w:val="000000" w:themeColor="text1"/>
          <w:szCs w:val="28"/>
        </w:rPr>
        <w:t>проксенії</w:t>
      </w:r>
      <w:proofErr w:type="spellEnd"/>
      <w:r w:rsidRPr="00E15B9E">
        <w:rPr>
          <w:color w:val="000000" w:themeColor="text1"/>
          <w:szCs w:val="28"/>
        </w:rPr>
        <w:t>.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Саме в архаїчний та класичний період виникають та розвиваються різні види туризму: 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-релігійний, центром якого були Дельфи;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>-спортивний, що виник завдяки піднесенню агоністики;</w:t>
      </w:r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-туризм з метою оздоровлення, який розвивався при храмах </w:t>
      </w:r>
      <w:proofErr w:type="spellStart"/>
      <w:r w:rsidRPr="00E15B9E">
        <w:rPr>
          <w:color w:val="000000" w:themeColor="text1"/>
          <w:szCs w:val="28"/>
        </w:rPr>
        <w:t>Аскепія</w:t>
      </w:r>
      <w:proofErr w:type="spellEnd"/>
    </w:p>
    <w:p w:rsidR="00BC1DF1" w:rsidRPr="00E15B9E" w:rsidRDefault="00BC1DF1" w:rsidP="00BC1DF1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Але найбільше давніми греками керувала власна цікавість та своєрідний порив до нового чи невідомого, що був двигуном цивілізації. Представниками “мандрівників на край світу” були відомі нам географи та </w:t>
      </w:r>
      <w:proofErr w:type="spellStart"/>
      <w:r w:rsidRPr="00E15B9E">
        <w:rPr>
          <w:color w:val="000000" w:themeColor="text1"/>
          <w:szCs w:val="28"/>
        </w:rPr>
        <w:t>прієгети</w:t>
      </w:r>
      <w:proofErr w:type="spellEnd"/>
      <w:r w:rsidRPr="00E15B9E">
        <w:rPr>
          <w:color w:val="000000" w:themeColor="text1"/>
          <w:szCs w:val="28"/>
        </w:rPr>
        <w:t xml:space="preserve"> – Геродот, </w:t>
      </w:r>
      <w:proofErr w:type="spellStart"/>
      <w:r w:rsidRPr="00E15B9E">
        <w:rPr>
          <w:color w:val="000000" w:themeColor="text1"/>
          <w:szCs w:val="28"/>
        </w:rPr>
        <w:t>Ганнон</w:t>
      </w:r>
      <w:proofErr w:type="spellEnd"/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Піфей</w:t>
      </w:r>
      <w:proofErr w:type="spellEnd"/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Павсаній</w:t>
      </w:r>
      <w:proofErr w:type="spellEnd"/>
      <w:r w:rsidRPr="00E15B9E">
        <w:rPr>
          <w:color w:val="000000" w:themeColor="text1"/>
          <w:szCs w:val="28"/>
        </w:rPr>
        <w:t xml:space="preserve"> тощо.</w:t>
      </w:r>
    </w:p>
    <w:p w:rsidR="00BC1DF1" w:rsidRPr="00E15B9E" w:rsidRDefault="00BC1DF1" w:rsidP="00BC1DF1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Експедиції епохи еллінізму почались завоюванням </w:t>
      </w:r>
      <w:proofErr w:type="spellStart"/>
      <w:r w:rsidRPr="00E15B9E">
        <w:rPr>
          <w:color w:val="000000" w:themeColor="text1"/>
        </w:rPr>
        <w:t>Александра</w:t>
      </w:r>
      <w:proofErr w:type="spellEnd"/>
      <w:r w:rsidRPr="00E15B9E">
        <w:rPr>
          <w:color w:val="000000" w:themeColor="text1"/>
        </w:rPr>
        <w:t xml:space="preserve">, досягнення </w:t>
      </w:r>
      <w:proofErr w:type="spellStart"/>
      <w:r w:rsidRPr="00E15B9E">
        <w:rPr>
          <w:color w:val="000000" w:themeColor="text1"/>
        </w:rPr>
        <w:t>Согдіани</w:t>
      </w:r>
      <w:proofErr w:type="spellEnd"/>
      <w:r w:rsidRPr="00E15B9E">
        <w:rPr>
          <w:color w:val="000000" w:themeColor="text1"/>
        </w:rPr>
        <w:t xml:space="preserve"> та </w:t>
      </w:r>
      <w:proofErr w:type="spellStart"/>
      <w:r w:rsidRPr="00E15B9E">
        <w:rPr>
          <w:color w:val="000000" w:themeColor="text1"/>
        </w:rPr>
        <w:t>Бакрії</w:t>
      </w:r>
      <w:proofErr w:type="spellEnd"/>
      <w:r w:rsidRPr="00E15B9E">
        <w:rPr>
          <w:color w:val="000000" w:themeColor="text1"/>
        </w:rPr>
        <w:t xml:space="preserve"> і завершились встановленням дипломатичних та торгівельних </w:t>
      </w:r>
      <w:proofErr w:type="spellStart"/>
      <w:r w:rsidRPr="00E15B9E">
        <w:rPr>
          <w:color w:val="000000" w:themeColor="text1"/>
        </w:rPr>
        <w:t>зв’язків</w:t>
      </w:r>
      <w:proofErr w:type="spellEnd"/>
      <w:r w:rsidRPr="00E15B9E">
        <w:rPr>
          <w:color w:val="000000" w:themeColor="text1"/>
        </w:rPr>
        <w:t xml:space="preserve"> з Індією та створенням елліністичних держав. Подорожі мали надзвичайно важливу роль для географічних уявлення свого часу та зумовили подальші відкриття і розвиток комунікації, а також сприяли розвитку мобільності, права гостинності для еллінів, розширюючи їхній світогляд. </w:t>
      </w:r>
    </w:p>
    <w:p w:rsidR="00BC1DF1" w:rsidRPr="00E15B9E" w:rsidRDefault="00BC1DF1" w:rsidP="00BC1DF1">
      <w:pPr>
        <w:rPr>
          <w:color w:val="000000" w:themeColor="text1"/>
        </w:rPr>
      </w:pPr>
      <w:r w:rsidRPr="00E15B9E">
        <w:rPr>
          <w:color w:val="000000" w:themeColor="text1"/>
        </w:rPr>
        <w:lastRenderedPageBreak/>
        <w:t xml:space="preserve">Паралельно з утворенням нових комунікацій, поширенням нових філософських ідей і взаємному впливі культури Західної та Східної цивілізації підвищується рівень мобільності еллінів. Внаслідок цього набули розвитку старі і появились нові вектори та види подорожей. </w:t>
      </w:r>
    </w:p>
    <w:p w:rsidR="007E6952" w:rsidRDefault="00BC1DF1" w:rsidP="00BC1DF1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Оскільки елліни дбали про комфорт подорожей, особливо у правовій площині, відповідно до розвитку </w:t>
      </w:r>
      <w:proofErr w:type="spellStart"/>
      <w:r w:rsidRPr="00E15B9E">
        <w:rPr>
          <w:color w:val="000000" w:themeColor="text1"/>
        </w:rPr>
        <w:t>міжполісних</w:t>
      </w:r>
      <w:proofErr w:type="spellEnd"/>
      <w:r w:rsidRPr="00E15B9E">
        <w:rPr>
          <w:color w:val="000000" w:themeColor="text1"/>
        </w:rPr>
        <w:t xml:space="preserve"> відносин створювались все нові можливості для подорожуючих, як </w:t>
      </w:r>
      <w:proofErr w:type="spellStart"/>
      <w:r w:rsidRPr="00E15B9E">
        <w:rPr>
          <w:color w:val="000000" w:themeColor="text1"/>
        </w:rPr>
        <w:t>симбола</w:t>
      </w:r>
      <w:proofErr w:type="spellEnd"/>
      <w:r w:rsidRPr="00E15B9E">
        <w:rPr>
          <w:color w:val="000000" w:themeColor="text1"/>
        </w:rPr>
        <w:t xml:space="preserve">. Розвивались інститути гостинності – </w:t>
      </w:r>
      <w:proofErr w:type="spellStart"/>
      <w:r w:rsidRPr="00E15B9E">
        <w:rPr>
          <w:color w:val="000000" w:themeColor="text1"/>
        </w:rPr>
        <w:t>ксенія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проксенія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феородокія</w:t>
      </w:r>
      <w:proofErr w:type="spellEnd"/>
      <w:r w:rsidRPr="00E15B9E">
        <w:rPr>
          <w:color w:val="000000" w:themeColor="text1"/>
        </w:rPr>
        <w:t>, що забезпечували захист і по</w:t>
      </w:r>
      <w:r w:rsidR="007E6952">
        <w:rPr>
          <w:color w:val="000000" w:themeColor="text1"/>
        </w:rPr>
        <w:t>кровительство для мандрівників.</w:t>
      </w:r>
    </w:p>
    <w:p w:rsidR="00BC1DF1" w:rsidRPr="00E15B9E" w:rsidRDefault="00BC1DF1" w:rsidP="007E6952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Якщо у архаїчну добу греки вирушали у міф і повертались з нього, то доба еллінізму </w:t>
      </w:r>
      <w:r w:rsidR="007E6952">
        <w:rPr>
          <w:color w:val="000000" w:themeColor="text1"/>
        </w:rPr>
        <w:t>стала саме тим періодом</w:t>
      </w:r>
      <w:r w:rsidRPr="00E15B9E">
        <w:rPr>
          <w:color w:val="000000" w:themeColor="text1"/>
        </w:rPr>
        <w:t xml:space="preserve"> античної історії, коли пересування ойкуменою забезпечували не лише географічний посту</w:t>
      </w:r>
      <w:r w:rsidR="007E6952">
        <w:rPr>
          <w:color w:val="000000" w:themeColor="text1"/>
        </w:rPr>
        <w:t>п та “право на гостинність”, а</w:t>
      </w:r>
      <w:r w:rsidRPr="00E15B9E">
        <w:rPr>
          <w:color w:val="000000" w:themeColor="text1"/>
        </w:rPr>
        <w:t xml:space="preserve"> також бажання подо</w:t>
      </w:r>
      <w:r w:rsidR="007E6952">
        <w:rPr>
          <w:color w:val="000000" w:themeColor="text1"/>
        </w:rPr>
        <w:t>рожувати перемагало страх і ставал</w:t>
      </w:r>
      <w:r w:rsidRPr="00E15B9E">
        <w:rPr>
          <w:color w:val="000000" w:themeColor="text1"/>
        </w:rPr>
        <w:t>о не лише невід’ємною частиною побуту</w:t>
      </w:r>
      <w:r w:rsidR="007E6952">
        <w:rPr>
          <w:color w:val="000000" w:themeColor="text1"/>
        </w:rPr>
        <w:t xml:space="preserve"> населення, але і цілої епохи. </w:t>
      </w:r>
    </w:p>
    <w:p w:rsidR="00EA228B" w:rsidRPr="00E15B9E" w:rsidRDefault="00EA228B">
      <w:pPr>
        <w:rPr>
          <w:color w:val="000000" w:themeColor="text1"/>
        </w:rPr>
      </w:pPr>
      <w:r w:rsidRPr="00E15B9E">
        <w:rPr>
          <w:color w:val="000000" w:themeColor="text1"/>
        </w:rPr>
        <w:br w:type="page"/>
      </w:r>
    </w:p>
    <w:p w:rsidR="00EA228B" w:rsidRPr="00E15B9E" w:rsidRDefault="00EA228B" w:rsidP="00EA228B">
      <w:pPr>
        <w:jc w:val="center"/>
        <w:rPr>
          <w:b/>
          <w:color w:val="000000" w:themeColor="text1"/>
          <w:szCs w:val="28"/>
          <w:shd w:val="clear" w:color="auto" w:fill="FFFFFF"/>
        </w:rPr>
      </w:pPr>
      <w:r w:rsidRPr="00E15B9E">
        <w:rPr>
          <w:b/>
          <w:color w:val="000000" w:themeColor="text1"/>
          <w:szCs w:val="28"/>
          <w:shd w:val="clear" w:color="auto" w:fill="FFFFFF"/>
        </w:rPr>
        <w:lastRenderedPageBreak/>
        <w:t>Список використаних джерел й літератури</w:t>
      </w:r>
    </w:p>
    <w:p w:rsidR="00EA228B" w:rsidRPr="00E15B9E" w:rsidRDefault="00EA228B" w:rsidP="00EA228B">
      <w:pPr>
        <w:jc w:val="center"/>
        <w:rPr>
          <w:b/>
          <w:i/>
          <w:color w:val="000000" w:themeColor="text1"/>
          <w:szCs w:val="28"/>
          <w:shd w:val="clear" w:color="auto" w:fill="FFFFFF"/>
        </w:rPr>
      </w:pPr>
      <w:r w:rsidRPr="00E15B9E">
        <w:rPr>
          <w:b/>
          <w:i/>
          <w:color w:val="000000" w:themeColor="text1"/>
          <w:szCs w:val="28"/>
          <w:shd w:val="clear" w:color="auto" w:fill="FFFFFF"/>
        </w:rPr>
        <w:t>Джерела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Арриан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Поход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Александра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Арриан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Пер. М. Е.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Сергеенко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М.: МИФ, 1993. – 272 с.</w:t>
      </w:r>
    </w:p>
    <w:p w:rsidR="00EA228B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Геродот. Історії в дев'яти книгах / Геродот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Пер.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А.Білецького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 – К.: Наукова думка, 1993. – 576 с.</w:t>
      </w:r>
    </w:p>
    <w:p w:rsidR="009F28F2" w:rsidRPr="00E15B9E" w:rsidRDefault="009F28F2" w:rsidP="009F28F2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F28F2">
        <w:rPr>
          <w:rFonts w:ascii="Times New Roman" w:hAnsi="Times New Roman" w:cs="Times New Roman"/>
          <w:color w:val="000000" w:themeColor="text1"/>
          <w:sz w:val="28"/>
          <w:szCs w:val="28"/>
        </w:rPr>
        <w:t>Гомер. Одіссея / Гомер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Пер.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Б.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Тен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9F28F2">
        <w:rPr>
          <w:rFonts w:ascii="Times New Roman" w:hAnsi="Times New Roman" w:cs="Times New Roman"/>
          <w:color w:val="000000" w:themeColor="text1"/>
          <w:sz w:val="28"/>
          <w:szCs w:val="28"/>
        </w:rPr>
        <w:t>. – Харків: Фоліо, 2001. – 547 с.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Гомер. Іліада / Гомер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Пер. А.</w:t>
      </w:r>
      <w:r w:rsidR="009F28F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Білецького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– Харків: Фоліо, 2006. – 416 с.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Демосфен. Речи / Демосфен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Пер. В.Г.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Боруховича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– М.: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Памятник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исторической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мысли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610 с.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Диодор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Сицилийский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Историческая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библиотека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Диодор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Сицилийский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2014.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–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eлектронний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ресурс] режим доступу до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ресурсу: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http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://simposium.ru/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ru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/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node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/863.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Ксенофонт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Афинский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Греческая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история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Ксенефонт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Пер. С.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Лурье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.—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Ленинград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: ОГИЗ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Соцэкгиз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, 1935.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Лукиан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Сочинения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Лукиан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Пер. Н. П. Баранов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СПб.: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Алетейя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, 2001.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Пиндар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Олимпийские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песни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Пиндар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Пер. М.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Гаспаров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М.: Наука, 1980. – 480 с.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Плутарх.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Сравнительные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жизнеописания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/ Плутарх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Пер.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М. Н. Ботвинника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М.: Наука, 1994. – 704 с.</w:t>
      </w:r>
    </w:p>
    <w:p w:rsidR="00EA228B" w:rsidRPr="001E2049" w:rsidRDefault="00EA228B" w:rsidP="001E2049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Страбон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География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17 книгах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Страбон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Пер.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Г.А.Стратановского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]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М.: Наука, 1964. – 944 с.</w:t>
      </w:r>
    </w:p>
    <w:p w:rsidR="00EA228B" w:rsidRPr="00E15B9E" w:rsidRDefault="00EA228B" w:rsidP="00EA228B">
      <w:pPr>
        <w:jc w:val="center"/>
        <w:rPr>
          <w:b/>
          <w:i/>
          <w:color w:val="000000" w:themeColor="text1"/>
          <w:szCs w:val="28"/>
          <w:lang w:val="ru-RU"/>
        </w:rPr>
      </w:pPr>
      <w:proofErr w:type="spellStart"/>
      <w:r w:rsidRPr="00E15B9E">
        <w:rPr>
          <w:b/>
          <w:i/>
          <w:color w:val="000000" w:themeColor="text1"/>
          <w:szCs w:val="28"/>
          <w:lang w:val="ru-RU"/>
        </w:rPr>
        <w:t>Література</w:t>
      </w:r>
      <w:proofErr w:type="spellEnd"/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Казаков Д. И.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Проксения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как проекция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ксенических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отношений на межполисную коммуникацию / Д. И. Казаков. // Научные ведомости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БелГУ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 Сер. История. Политология. Экономика. Информатика. − 2011. − №1, вып.17. − С. 5 - 9.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lastRenderedPageBreak/>
        <w:t>Кон И.С. Понятие дружбы в Древней Греции / И.С. Кон // Вестник древней истории. – 1974. – № 2. − С. 5-9.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Кузищин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В. И.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Источниковедение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Древней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Греции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Василий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Иванович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Кузищин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М.: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Изд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-во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Моск.ун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 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– та. – 1982. – 237 с.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Никитина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И.П.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Проксении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Херсонеса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Таврического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И. П.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Никитина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Античная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древность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средние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века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Вып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 15. – 1978. – С. 98-111.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Поршнев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В. П.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Естественнонаучные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коллекции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Мусея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Аристотеля-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Феофраста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Валерий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Павлович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Поршнев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//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Труды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Санкт-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Петербургского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государственного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института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культуры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 – 2015. – 48 с.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Рекутина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Н. В.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История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олимпийского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спорта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агонистика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эпоху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эллинизма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/ Н. В.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Рекутина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// Наука и спорт: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современные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тенденции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E15B9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E15B9E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№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1 – 2014. – С.73-90.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Скржинська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М. В. Дипломати в античних державах північного Причорномор’я / Марина Володимирівна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Скржинська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 // Український історичний журнал.№ 2 – 2017. – С. 4–18.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Шарнина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Межполисные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религиозные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связи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феоры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феородоки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Ариадна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Шарнина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//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История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Мир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прошлого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современном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освещении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Сб. науч. статей  к 75-летию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со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дня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рождения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проф. Э.Д. Фролова. – СПб. – 2008. – С. 199–212.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Шарнина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А.Б.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Проксения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межполисных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отношениях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Эллады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А. Б.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Шарнина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Мнемон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Вып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14. СПб., 2014. – С. 129 – 142. 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Яйленко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В.П.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Мнимые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проксении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Ольвии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боспорскому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царю Сатиру І и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договор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Левконом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І / В. П.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Яйленко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Тысячелетний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боспорский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рейх. – Москва, 2010. – С.80–93.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Casson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L.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Podróże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w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starożytnym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świecie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Lionel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Casson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Wroclaw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Ossolineum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1981. – 302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s. 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Dillon M. Pilgrims and Pilgrimage in Ancient Greece / Matthew Dillon. – London: Routledge, 1997. – 311 p.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Herman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G.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Ritualised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Friendship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and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Greek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City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Gabriel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Herman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Cambridge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Cambridge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University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Press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, 1987. – 2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14 p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Jones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J. W.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Law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and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Legal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Theory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of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Greeks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An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Introduction</w:t>
      </w:r>
      <w:proofErr w:type="spellEnd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>Hardcover</w:t>
      </w:r>
      <w:proofErr w:type="spellEnd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>John</w:t>
      </w:r>
      <w:proofErr w:type="spellEnd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>Walter</w:t>
      </w:r>
      <w:proofErr w:type="spellEnd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>Jones</w:t>
      </w:r>
      <w:proofErr w:type="spellEnd"/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>. Б. М.,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1956. – 285 p.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Monceaux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P.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Les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proxenies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grecques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/ Paul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Monceaux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.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P.: E.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Thorin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– 1886, –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331 p.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Perlman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S. A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Note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on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Political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Implications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of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Proxenia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in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Fourth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Century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BC / S.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Perlman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The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Classical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Quarterly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2E7B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E7B68"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Vol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. 8. – 1958. – Р. 185-191.</w:t>
      </w:r>
    </w:p>
    <w:p w:rsidR="00EA228B" w:rsidRPr="00E15B9E" w:rsidRDefault="00EA228B" w:rsidP="00F560C7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Westermann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W. L. Notes upon the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ephodia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of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greek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ambassadors / W. L.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Westermann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// Classical Philology. – 1910. – 314 p.</w:t>
      </w:r>
    </w:p>
    <w:p w:rsidR="00EA228B" w:rsidRPr="00E15B9E" w:rsidRDefault="00EA228B" w:rsidP="00EA228B">
      <w:pPr>
        <w:jc w:val="center"/>
        <w:rPr>
          <w:b/>
          <w:i/>
          <w:color w:val="000000" w:themeColor="text1"/>
          <w:szCs w:val="28"/>
        </w:rPr>
      </w:pPr>
      <w:r w:rsidRPr="00E15B9E">
        <w:rPr>
          <w:b/>
          <w:i/>
          <w:color w:val="000000" w:themeColor="text1"/>
          <w:szCs w:val="28"/>
        </w:rPr>
        <w:t>Електронні видання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Бейкер Д.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История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географических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открытий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исследований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Дж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Бейкер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–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eлектронний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ресурс] : режим доступу </w:t>
      </w:r>
      <w:hyperlink r:id="rId9" w:history="1">
        <w:r w:rsidRPr="00E15B9E">
          <w:rPr>
            <w:rStyle w:val="a4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http://proznania.ru/books.php/?page_id=1002</w:t>
        </w:r>
      </w:hyperlink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[22.04.2018]</w:t>
      </w:r>
    </w:p>
    <w:p w:rsidR="00EA228B" w:rsidRPr="00E15B9E" w:rsidRDefault="00EA228B" w:rsidP="00EA228B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Ельницкий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Древнейшие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океанские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плавания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Лев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Ельницкий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[електронний ресурс] режим доступу : </w:t>
      </w:r>
      <w:hyperlink r:id="rId10" w:history="1">
        <w:r w:rsidRPr="00E15B9E">
          <w:rPr>
            <w:rStyle w:val="a4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http://simposium.ru/ru/node/9885</w:t>
        </w:r>
      </w:hyperlink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[23.04.2018]</w:t>
      </w:r>
    </w:p>
    <w:p w:rsidR="00EA228B" w:rsidRPr="00B639AA" w:rsidRDefault="00EA228B" w:rsidP="00B639A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Накидаева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Е.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Развитие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Олимпийских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игр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период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эллинизма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>Елена</w:t>
      </w:r>
      <w:proofErr w:type="spellEnd"/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Накидаева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Вестник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университета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2013. – [електронний ресурс] : режим доступу </w:t>
      </w:r>
      <w:hyperlink r:id="rId11" w:history="1">
        <w:r w:rsidRPr="00B639AA">
          <w:rPr>
            <w:rStyle w:val="a4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https://cyberleninka.ru/article/n/razvitie-olimpiyskih-igr-v-period-ellinizma</w:t>
        </w:r>
      </w:hyperlink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[11.05.2018]</w:t>
      </w:r>
    </w:p>
    <w:p w:rsidR="00B639AA" w:rsidRPr="00B639AA" w:rsidRDefault="00B639AA" w:rsidP="00B639AA">
      <w:pPr>
        <w:pStyle w:val="a8"/>
        <w:numPr>
          <w:ilvl w:val="0"/>
          <w:numId w:val="3"/>
        </w:numPr>
        <w:spacing w:line="360" w:lineRule="auto"/>
        <w:ind w:left="0" w:firstLine="851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Скржинська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М.В.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Скілак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Каріандський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–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грец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.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Мореплавець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[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Електронний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ресурс] / М.В.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Скржинська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. Режим доступу: http://www.history.org.ua/?termin=Skilak. [06.05.2017].</w:t>
      </w:r>
    </w:p>
    <w:p w:rsidR="00EA228B" w:rsidRPr="00B639AA" w:rsidRDefault="00EA228B" w:rsidP="00B639A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Хеннинг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Р.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Неведомые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земли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Рихард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Хеннинг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[електронний ресурс] : режим доступу</w:t>
      </w:r>
      <w:r w:rsidR="002E7B68"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hyperlink r:id="rId12" w:anchor="_ftn24" w:history="1">
        <w:r w:rsidRPr="00B639AA">
          <w:rPr>
            <w:rStyle w:val="a4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http://simposium.ru/ru/node/10340#_ftn24</w:t>
        </w:r>
      </w:hyperlink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639A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[23.04.2018]</w:t>
      </w:r>
    </w:p>
    <w:p w:rsidR="00E15B9E" w:rsidRPr="001E2049" w:rsidRDefault="00EA228B" w:rsidP="001E2049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Rabotic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B.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Special-purpose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travel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in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ancient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times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: “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tourism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”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before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tourism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? /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Branislav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>Rabotic</w:t>
      </w:r>
      <w:proofErr w:type="spellEnd"/>
      <w:r w:rsidRPr="00B639A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2014. – [електронний ресурс] : режим доступу </w:t>
      </w:r>
      <w:hyperlink r:id="rId13" w:history="1">
        <w:r w:rsidRPr="00B639AA">
          <w:rPr>
            <w:rStyle w:val="a4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https://www.academia.edu/7308449/SPECIAL-PURPOSE_TRAVEL_IN_ANCIENT_TIMES_TOURISM_BEFORE_TOURISM</w:t>
        </w:r>
      </w:hyperlink>
      <w:r w:rsidRPr="00E15B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E15B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[20.04.2018]</w:t>
      </w:r>
      <w:r w:rsidR="00E15B9E" w:rsidRPr="001E2049">
        <w:rPr>
          <w:color w:val="000000" w:themeColor="text1"/>
        </w:rPr>
        <w:br w:type="page"/>
      </w:r>
    </w:p>
    <w:p w:rsidR="00E15B9E" w:rsidRPr="00E15B9E" w:rsidRDefault="00E15B9E" w:rsidP="00E15B9E">
      <w:pPr>
        <w:pStyle w:val="a8"/>
        <w:spacing w:after="0" w:line="360" w:lineRule="auto"/>
        <w:ind w:left="852"/>
        <w:jc w:val="right"/>
        <w:rPr>
          <w:rFonts w:ascii="Times New Roman" w:hAnsi="Times New Roman" w:cs="Times New Roman"/>
          <w:color w:val="000000" w:themeColor="text1"/>
          <w:sz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</w:rPr>
        <w:lastRenderedPageBreak/>
        <w:t>Додаток А</w:t>
      </w:r>
    </w:p>
    <w:p w:rsidR="00E15B9E" w:rsidRPr="00E15B9E" w:rsidRDefault="00E15B9E" w:rsidP="00E15B9E">
      <w:pPr>
        <w:pStyle w:val="a8"/>
        <w:spacing w:after="0" w:line="360" w:lineRule="auto"/>
        <w:ind w:left="852"/>
        <w:rPr>
          <w:rFonts w:ascii="Times New Roman" w:hAnsi="Times New Roman" w:cs="Times New Roman"/>
          <w:color w:val="000000" w:themeColor="text1"/>
          <w:sz w:val="28"/>
        </w:rPr>
      </w:pPr>
      <w:r w:rsidRPr="00E15B9E">
        <w:rPr>
          <w:rFonts w:ascii="Times New Roman" w:hAnsi="Times New Roman" w:cs="Times New Roman"/>
          <w:noProof/>
          <w:color w:val="000000" w:themeColor="text1"/>
          <w:sz w:val="28"/>
          <w:lang w:eastAsia="uk-UA"/>
        </w:rPr>
        <w:drawing>
          <wp:inline distT="0" distB="0" distL="0" distR="0" wp14:anchorId="4593A1CA" wp14:editId="4BB2A729">
            <wp:extent cx="3970421" cy="622294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5878" cy="62471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Зображення давньогрецького возу. </w:t>
      </w:r>
      <w:proofErr w:type="spellStart"/>
      <w:r w:rsidRPr="00E15B9E">
        <w:rPr>
          <w:color w:val="000000" w:themeColor="text1"/>
        </w:rPr>
        <w:t>Чорнофігурний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лекіф</w:t>
      </w:r>
      <w:proofErr w:type="spellEnd"/>
      <w:r w:rsidRPr="00E15B9E">
        <w:rPr>
          <w:color w:val="000000" w:themeColor="text1"/>
        </w:rPr>
        <w:t xml:space="preserve"> </w:t>
      </w:r>
      <w:r w:rsidRPr="00E15B9E">
        <w:rPr>
          <w:color w:val="000000" w:themeColor="text1"/>
          <w:lang w:val="en-US"/>
        </w:rPr>
        <w:t>VI</w:t>
      </w:r>
      <w:r w:rsidRPr="00E15B9E">
        <w:rPr>
          <w:color w:val="000000" w:themeColor="text1"/>
        </w:rPr>
        <w:t xml:space="preserve"> ст. до н .е.</w:t>
      </w: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t>Приватна колекція “</w:t>
      </w:r>
      <w:proofErr w:type="spellStart"/>
      <w:r w:rsidRPr="00E15B9E">
        <w:rPr>
          <w:color w:val="000000" w:themeColor="text1"/>
        </w:rPr>
        <w:t>Walter</w:t>
      </w:r>
      <w:proofErr w:type="spellEnd"/>
      <w:r w:rsidRPr="00E15B9E">
        <w:rPr>
          <w:color w:val="000000" w:themeColor="text1"/>
        </w:rPr>
        <w:t xml:space="preserve"> C. </w:t>
      </w:r>
      <w:proofErr w:type="spellStart"/>
      <w:r w:rsidRPr="00E15B9E">
        <w:rPr>
          <w:color w:val="000000" w:themeColor="text1"/>
        </w:rPr>
        <w:t>Baker</w:t>
      </w:r>
      <w:proofErr w:type="spellEnd"/>
      <w:r w:rsidRPr="00E15B9E">
        <w:rPr>
          <w:color w:val="000000" w:themeColor="text1"/>
        </w:rPr>
        <w:t xml:space="preserve">”. Режим доступу : </w:t>
      </w:r>
    </w:p>
    <w:p w:rsidR="00E15B9E" w:rsidRPr="00E15B9E" w:rsidRDefault="00277BF0" w:rsidP="00E15B9E">
      <w:pPr>
        <w:rPr>
          <w:color w:val="000000" w:themeColor="text1"/>
        </w:rPr>
      </w:pPr>
      <w:hyperlink r:id="rId15" w:history="1">
        <w:r w:rsidR="00E15B9E" w:rsidRPr="00E15B9E">
          <w:rPr>
            <w:rStyle w:val="a4"/>
            <w:color w:val="000000" w:themeColor="text1"/>
            <w:u w:val="none"/>
          </w:rPr>
          <w:t>http://www.metmuseum.org/art/collection/search/254843</w:t>
        </w:r>
      </w:hyperlink>
      <w:r w:rsidR="00E15B9E" w:rsidRPr="00E15B9E">
        <w:rPr>
          <w:color w:val="000000" w:themeColor="text1"/>
        </w:rPr>
        <w:t xml:space="preserve"> </w:t>
      </w:r>
      <w:r w:rsidR="00E15B9E" w:rsidRPr="00E15B9E">
        <w:rPr>
          <w:color w:val="000000" w:themeColor="text1"/>
        </w:rPr>
        <w:br w:type="page"/>
      </w:r>
    </w:p>
    <w:p w:rsidR="00E15B9E" w:rsidRPr="00E15B9E" w:rsidRDefault="00E15B9E" w:rsidP="00E15B9E">
      <w:pPr>
        <w:jc w:val="right"/>
        <w:rPr>
          <w:color w:val="000000" w:themeColor="text1"/>
        </w:rPr>
      </w:pPr>
      <w:r w:rsidRPr="00E15B9E">
        <w:rPr>
          <w:color w:val="000000" w:themeColor="text1"/>
        </w:rPr>
        <w:lastRenderedPageBreak/>
        <w:t>Додаток В</w:t>
      </w:r>
    </w:p>
    <w:p w:rsidR="00E15B9E" w:rsidRPr="00E15B9E" w:rsidRDefault="00E15B9E" w:rsidP="00E15B9E">
      <w:pPr>
        <w:jc w:val="center"/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</w:p>
    <w:p w:rsidR="00E15B9E" w:rsidRPr="00E15B9E" w:rsidRDefault="00E15B9E" w:rsidP="00E15B9E">
      <w:pPr>
        <w:rPr>
          <w:color w:val="000000" w:themeColor="text1"/>
        </w:rPr>
      </w:pPr>
    </w:p>
    <w:p w:rsidR="00E15B9E" w:rsidRPr="00E15B9E" w:rsidRDefault="00E15B9E" w:rsidP="00E15B9E">
      <w:pPr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3A3D33DB" wp14:editId="58FB2AE7">
            <wp:extent cx="5596715" cy="3959487"/>
            <wp:effectExtent l="0" t="0" r="444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даток 4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3050" cy="3978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</w:rPr>
      </w:pPr>
      <w:proofErr w:type="spellStart"/>
      <w:r w:rsidRPr="00E15B9E">
        <w:rPr>
          <w:color w:val="000000" w:themeColor="text1"/>
        </w:rPr>
        <w:t>Саррагіси</w:t>
      </w:r>
      <w:proofErr w:type="spellEnd"/>
      <w:r w:rsidRPr="00E15B9E">
        <w:rPr>
          <w:color w:val="000000" w:themeColor="text1"/>
        </w:rPr>
        <w:t xml:space="preserve">, </w:t>
      </w:r>
      <w:proofErr w:type="spellStart"/>
      <w:r w:rsidRPr="00E15B9E">
        <w:rPr>
          <w:color w:val="000000" w:themeColor="text1"/>
        </w:rPr>
        <w:t>протопаспорти</w:t>
      </w:r>
      <w:proofErr w:type="spellEnd"/>
      <w:r w:rsidRPr="00E15B9E">
        <w:rPr>
          <w:color w:val="000000" w:themeColor="text1"/>
        </w:rPr>
        <w:t xml:space="preserve">. За </w:t>
      </w:r>
      <w:proofErr w:type="spellStart"/>
      <w:r w:rsidRPr="00E15B9E">
        <w:rPr>
          <w:color w:val="000000" w:themeColor="text1"/>
        </w:rPr>
        <w:t>М.Карврайтом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E15B9E">
        <w:rPr>
          <w:color w:val="000000" w:themeColor="text1"/>
        </w:rPr>
        <w:t>Cartwright</w:t>
      </w:r>
      <w:proofErr w:type="spellEnd"/>
      <w:r w:rsidRPr="00E15B9E">
        <w:rPr>
          <w:color w:val="000000" w:themeColor="text1"/>
        </w:rPr>
        <w:t xml:space="preserve"> M. </w:t>
      </w:r>
      <w:proofErr w:type="spellStart"/>
      <w:r w:rsidRPr="00E15B9E">
        <w:rPr>
          <w:color w:val="000000" w:themeColor="text1"/>
        </w:rPr>
        <w:t>Travel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in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the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Ancient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Greek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World</w:t>
      </w:r>
      <w:proofErr w:type="spellEnd"/>
      <w:r w:rsidRPr="00E15B9E">
        <w:rPr>
          <w:color w:val="000000" w:themeColor="text1"/>
        </w:rPr>
        <w:t xml:space="preserve"> [Електронний ресурс] / </w:t>
      </w:r>
      <w:proofErr w:type="spellStart"/>
      <w:r w:rsidRPr="00E15B9E">
        <w:rPr>
          <w:color w:val="000000" w:themeColor="text1"/>
        </w:rPr>
        <w:t>Mark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Cartwright</w:t>
      </w:r>
      <w:proofErr w:type="spellEnd"/>
      <w:r w:rsidRPr="00E15B9E">
        <w:rPr>
          <w:color w:val="000000" w:themeColor="text1"/>
        </w:rPr>
        <w:t xml:space="preserve">. Режим доступу: </w:t>
      </w:r>
      <w:hyperlink r:id="rId17" w:history="1">
        <w:r w:rsidRPr="00E15B9E">
          <w:rPr>
            <w:rStyle w:val="a4"/>
            <w:color w:val="000000" w:themeColor="text1"/>
            <w:u w:val="none"/>
          </w:rPr>
          <w:t>http://www</w:t>
        </w:r>
      </w:hyperlink>
      <w:r w:rsidRPr="00E15B9E">
        <w:rPr>
          <w:color w:val="000000" w:themeColor="text1"/>
        </w:rPr>
        <w:t>.ancient.eu/article/605/</w:t>
      </w:r>
    </w:p>
    <w:p w:rsidR="00E15B9E" w:rsidRPr="00E15B9E" w:rsidRDefault="00E15B9E" w:rsidP="00E15B9E">
      <w:pPr>
        <w:jc w:val="center"/>
        <w:rPr>
          <w:color w:val="000000" w:themeColor="text1"/>
        </w:rPr>
      </w:pPr>
      <w:r w:rsidRPr="00E15B9E">
        <w:rPr>
          <w:color w:val="000000" w:themeColor="text1"/>
        </w:rPr>
        <w:t>.</w:t>
      </w:r>
      <w:r w:rsidRPr="00E15B9E">
        <w:rPr>
          <w:color w:val="000000" w:themeColor="text1"/>
        </w:rPr>
        <w:br w:type="page"/>
      </w:r>
    </w:p>
    <w:p w:rsidR="00E15B9E" w:rsidRPr="00E15B9E" w:rsidRDefault="00E15B9E" w:rsidP="00E15B9E">
      <w:pPr>
        <w:jc w:val="right"/>
        <w:rPr>
          <w:color w:val="000000" w:themeColor="text1"/>
        </w:rPr>
      </w:pPr>
      <w:r w:rsidRPr="00E15B9E">
        <w:rPr>
          <w:color w:val="000000" w:themeColor="text1"/>
        </w:rPr>
        <w:lastRenderedPageBreak/>
        <w:t>Додаток Г.1</w:t>
      </w: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36A9D1A9" wp14:editId="2BDD0FE5">
            <wp:extent cx="5933693" cy="3610556"/>
            <wp:effectExtent l="0" t="0" r="0" b="9525"/>
            <wp:docPr id="5" name="Рисунок 5" descr="Результат пошуку зображень за запитом &quot;ancient greek road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езультат пошуку зображень за запитом &quot;ancient greek roads&quot;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217" cy="3613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5B9E">
        <w:rPr>
          <w:color w:val="000000" w:themeColor="text1"/>
        </w:rPr>
        <w:t xml:space="preserve">Грецькі дороги за схемою М. </w:t>
      </w:r>
      <w:proofErr w:type="spellStart"/>
      <w:r w:rsidRPr="00E15B9E">
        <w:rPr>
          <w:color w:val="000000" w:themeColor="text1"/>
        </w:rPr>
        <w:t>Карврайта</w:t>
      </w:r>
      <w:proofErr w:type="spellEnd"/>
      <w:r w:rsidRPr="00E15B9E">
        <w:rPr>
          <w:color w:val="000000" w:themeColor="text1"/>
        </w:rPr>
        <w:t xml:space="preserve">. </w:t>
      </w:r>
      <w:proofErr w:type="spellStart"/>
      <w:r w:rsidRPr="00E15B9E">
        <w:rPr>
          <w:color w:val="000000" w:themeColor="text1"/>
        </w:rPr>
        <w:t>Cartwright</w:t>
      </w:r>
      <w:proofErr w:type="spellEnd"/>
      <w:r w:rsidRPr="00E15B9E">
        <w:rPr>
          <w:color w:val="000000" w:themeColor="text1"/>
        </w:rPr>
        <w:t xml:space="preserve"> M. </w:t>
      </w:r>
      <w:proofErr w:type="spellStart"/>
      <w:r w:rsidRPr="00E15B9E">
        <w:rPr>
          <w:color w:val="000000" w:themeColor="text1"/>
        </w:rPr>
        <w:t>Travel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in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the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Ancient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Greek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World</w:t>
      </w:r>
      <w:proofErr w:type="spellEnd"/>
      <w:r w:rsidRPr="00E15B9E">
        <w:rPr>
          <w:color w:val="000000" w:themeColor="text1"/>
        </w:rPr>
        <w:t xml:space="preserve"> [Електронний ресурс] / </w:t>
      </w:r>
      <w:proofErr w:type="spellStart"/>
      <w:r w:rsidRPr="00E15B9E">
        <w:rPr>
          <w:color w:val="000000" w:themeColor="text1"/>
        </w:rPr>
        <w:t>Mark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Cartwright</w:t>
      </w:r>
      <w:proofErr w:type="spellEnd"/>
      <w:r w:rsidRPr="00E15B9E">
        <w:rPr>
          <w:color w:val="000000" w:themeColor="text1"/>
        </w:rPr>
        <w:t xml:space="preserve">. Режим доступу: </w:t>
      </w:r>
      <w:hyperlink r:id="rId19" w:history="1">
        <w:r w:rsidRPr="00E15B9E">
          <w:rPr>
            <w:rStyle w:val="a4"/>
            <w:color w:val="000000" w:themeColor="text1"/>
            <w:u w:val="none"/>
          </w:rPr>
          <w:t>http://www.ancient.eu/article/605</w:t>
        </w:r>
      </w:hyperlink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br w:type="page"/>
      </w:r>
    </w:p>
    <w:p w:rsidR="00E15B9E" w:rsidRPr="00E15B9E" w:rsidRDefault="00E15B9E" w:rsidP="00E15B9E">
      <w:pPr>
        <w:jc w:val="right"/>
        <w:rPr>
          <w:color w:val="000000" w:themeColor="text1"/>
        </w:rPr>
      </w:pPr>
      <w:r w:rsidRPr="00E15B9E">
        <w:rPr>
          <w:color w:val="000000" w:themeColor="text1"/>
        </w:rPr>
        <w:lastRenderedPageBreak/>
        <w:t>Додаток Г.2</w:t>
      </w: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5AB79350" wp14:editId="4F9B5D12">
            <wp:extent cx="6120130" cy="4058491"/>
            <wp:effectExtent l="0" t="0" r="0" b="0"/>
            <wp:docPr id="3" name="Рисунок 3" descr="http://3.bp.blogspot.com/-_K3w30yhNhw/VI126KFtKuI/AAAAAAABMlA/W_YM-zj8LtU/s1600/Turkey_Milet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3.bp.blogspot.com/-_K3w30yhNhw/VI126KFtKuI/AAAAAAABMlA/W_YM-zj8LtU/s1600/Turkey_Miletus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58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47458A" w:rsidP="00E15B9E">
      <w:pPr>
        <w:rPr>
          <w:color w:val="000000" w:themeColor="text1"/>
        </w:rPr>
      </w:pPr>
      <w:r>
        <w:rPr>
          <w:color w:val="000000" w:themeColor="text1"/>
        </w:rPr>
        <w:t xml:space="preserve">Священна дорога в околицях </w:t>
      </w:r>
      <w:proofErr w:type="spellStart"/>
      <w:r>
        <w:rPr>
          <w:color w:val="000000" w:themeColor="text1"/>
        </w:rPr>
        <w:t>Мілету</w:t>
      </w:r>
      <w:proofErr w:type="spellEnd"/>
      <w:r w:rsidR="00E15B9E" w:rsidRPr="00E15B9E">
        <w:rPr>
          <w:color w:val="000000" w:themeColor="text1"/>
        </w:rPr>
        <w:t>.. Режим доступу:</w:t>
      </w:r>
    </w:p>
    <w:p w:rsidR="00E15B9E" w:rsidRPr="00E15B9E" w:rsidRDefault="00277BF0" w:rsidP="00BA6455">
      <w:pPr>
        <w:jc w:val="center"/>
        <w:rPr>
          <w:color w:val="000000" w:themeColor="text1"/>
        </w:rPr>
      </w:pPr>
      <w:hyperlink r:id="rId21" w:history="1">
        <w:r w:rsidR="00E15B9E" w:rsidRPr="00E15B9E">
          <w:rPr>
            <w:rStyle w:val="a4"/>
            <w:color w:val="000000" w:themeColor="text1"/>
            <w:u w:val="none"/>
          </w:rPr>
          <w:t>http://3.bp.blogspot.com/-_K3w30yhNhw/VI126KFtKuI/AAAAAAABMlA/W_YM-zj8LtU/s1600/Turkey_Miletus.jpg</w:t>
        </w:r>
      </w:hyperlink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br w:type="page"/>
      </w:r>
    </w:p>
    <w:p w:rsidR="00E15B9E" w:rsidRPr="00E15B9E" w:rsidRDefault="00E15B9E" w:rsidP="00E15B9E">
      <w:pPr>
        <w:jc w:val="right"/>
        <w:rPr>
          <w:color w:val="000000" w:themeColor="text1"/>
        </w:rPr>
      </w:pPr>
      <w:r w:rsidRPr="00E15B9E">
        <w:rPr>
          <w:color w:val="000000" w:themeColor="text1"/>
        </w:rPr>
        <w:lastRenderedPageBreak/>
        <w:t>Додаток Д.1</w:t>
      </w: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164E62CB" wp14:editId="5830C4C2">
            <wp:extent cx="6120130" cy="3441005"/>
            <wp:effectExtent l="0" t="0" r="0" b="0"/>
            <wp:docPr id="6" name="Рисунок 6" descr="Arkadiko Mycenaean Bridge 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rkadiko Mycenaean Bridge II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</w:rPr>
      </w:pPr>
      <w:proofErr w:type="spellStart"/>
      <w:r w:rsidRPr="00E15B9E">
        <w:rPr>
          <w:color w:val="000000" w:themeColor="text1"/>
        </w:rPr>
        <w:t>Аркадійський</w:t>
      </w:r>
      <w:proofErr w:type="spellEnd"/>
      <w:r w:rsidRPr="00E15B9E">
        <w:rPr>
          <w:color w:val="000000" w:themeColor="text1"/>
        </w:rPr>
        <w:t xml:space="preserve"> міст. Бронзовий вік. Режим доступу: </w:t>
      </w:r>
      <w:hyperlink r:id="rId23" w:history="1">
        <w:r w:rsidRPr="00E15B9E">
          <w:rPr>
            <w:rStyle w:val="a4"/>
            <w:color w:val="000000" w:themeColor="text1"/>
            <w:u w:val="none"/>
          </w:rPr>
          <w:t>http://www.panoramio.com/photo/42566699</w:t>
        </w:r>
      </w:hyperlink>
      <w:r w:rsidRPr="00E15B9E">
        <w:rPr>
          <w:color w:val="000000" w:themeColor="text1"/>
        </w:rPr>
        <w:t xml:space="preserve"> </w:t>
      </w:r>
      <w:r w:rsidRPr="00E15B9E">
        <w:rPr>
          <w:color w:val="000000" w:themeColor="text1"/>
        </w:rPr>
        <w:br w:type="page"/>
      </w:r>
    </w:p>
    <w:p w:rsidR="00E15B9E" w:rsidRPr="00E15B9E" w:rsidRDefault="00E15B9E" w:rsidP="00E15B9E">
      <w:pPr>
        <w:jc w:val="right"/>
        <w:rPr>
          <w:color w:val="000000" w:themeColor="text1"/>
        </w:rPr>
      </w:pPr>
      <w:r w:rsidRPr="00E15B9E">
        <w:rPr>
          <w:color w:val="000000" w:themeColor="text1"/>
        </w:rPr>
        <w:lastRenderedPageBreak/>
        <w:t>Додаток Д.2</w:t>
      </w: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right"/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61F93D76" wp14:editId="31B7C2CB">
            <wp:extent cx="4790364" cy="6391647"/>
            <wp:effectExtent l="0" t="0" r="0" b="0"/>
            <wp:docPr id="7" name="Рисунок 7" descr="https://files1.structurae.de/files/photos/wikipedia/Eleutherna_Bridge_2C_Crete_2C_Greece._Pic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iles1.structurae.de/files/photos/wikipedia/Eleutherna_Bridge_2C_Crete_2C_Greece._Pic_0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608" cy="6391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Міст в </w:t>
      </w:r>
      <w:proofErr w:type="spellStart"/>
      <w:r w:rsidRPr="00E15B9E">
        <w:rPr>
          <w:color w:val="000000" w:themeColor="text1"/>
        </w:rPr>
        <w:t>Елевтерні</w:t>
      </w:r>
      <w:proofErr w:type="spellEnd"/>
      <w:r w:rsidRPr="00E15B9E">
        <w:rPr>
          <w:color w:val="000000" w:themeColor="text1"/>
        </w:rPr>
        <w:t xml:space="preserve">. Режим доступу: </w:t>
      </w:r>
      <w:hyperlink r:id="rId25" w:history="1">
        <w:r w:rsidRPr="00E15B9E">
          <w:rPr>
            <w:rStyle w:val="a4"/>
            <w:color w:val="000000" w:themeColor="text1"/>
            <w:u w:val="none"/>
          </w:rPr>
          <w:t>https://structurae.net/structures/bridges-and-viaducts/corbel-arch-bridges</w:t>
        </w:r>
      </w:hyperlink>
      <w:r w:rsidRPr="00E15B9E">
        <w:rPr>
          <w:color w:val="000000" w:themeColor="text1"/>
        </w:rPr>
        <w:t xml:space="preserve"> </w:t>
      </w:r>
      <w:r w:rsidRPr="00E15B9E">
        <w:rPr>
          <w:color w:val="000000" w:themeColor="text1"/>
        </w:rPr>
        <w:br w:type="page"/>
      </w:r>
    </w:p>
    <w:p w:rsidR="00E15B9E" w:rsidRPr="00E15B9E" w:rsidRDefault="00E15B9E" w:rsidP="00E15B9E">
      <w:pPr>
        <w:jc w:val="right"/>
        <w:rPr>
          <w:color w:val="000000" w:themeColor="text1"/>
        </w:rPr>
      </w:pPr>
      <w:r w:rsidRPr="00E15B9E">
        <w:rPr>
          <w:color w:val="000000" w:themeColor="text1"/>
        </w:rPr>
        <w:lastRenderedPageBreak/>
        <w:t>Додаток Е.1</w:t>
      </w:r>
    </w:p>
    <w:p w:rsidR="00E15B9E" w:rsidRPr="00E15B9E" w:rsidRDefault="00E15B9E" w:rsidP="00E15B9E">
      <w:pPr>
        <w:jc w:val="center"/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</w:p>
    <w:p w:rsidR="00E15B9E" w:rsidRPr="00E15B9E" w:rsidRDefault="00E15B9E" w:rsidP="00BA6455">
      <w:pPr>
        <w:jc w:val="center"/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71B8A0F0" wp14:editId="5303040F">
            <wp:extent cx="5622407" cy="3840926"/>
            <wp:effectExtent l="0" t="0" r="0" b="7620"/>
            <wp:docPr id="9" name="Рисунок 9" descr="Результат пошуку зображень за запитом &quot;карта класичної греції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Результат пошуку зображень за запитом &quot;карта класичної греції&quot;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665" cy="3848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pStyle w:val="a8"/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</w:rPr>
        <w:t>Карта Великої грецької колонізації. Режим доступу:</w:t>
      </w:r>
    </w:p>
    <w:p w:rsidR="00E15B9E" w:rsidRPr="00E15B9E" w:rsidRDefault="00277BF0" w:rsidP="00E15B9E">
      <w:pPr>
        <w:pStyle w:val="a8"/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 w:themeColor="text1"/>
          <w:sz w:val="28"/>
        </w:rPr>
      </w:pPr>
      <w:hyperlink r:id="rId27" w:history="1">
        <w:r w:rsidR="00E15B9E" w:rsidRPr="00E15B9E">
          <w:rPr>
            <w:rStyle w:val="a4"/>
            <w:rFonts w:ascii="Times New Roman" w:hAnsi="Times New Roman" w:cs="Times New Roman"/>
            <w:color w:val="000000" w:themeColor="text1"/>
            <w:sz w:val="28"/>
            <w:u w:val="none"/>
          </w:rPr>
          <w:t>https://i100rik.com.ua/wp-content/uploads/2014/08/VGTSvlzts2.jpg</w:t>
        </w:r>
      </w:hyperlink>
      <w:r w:rsidR="00E15B9E" w:rsidRPr="00E15B9E">
        <w:rPr>
          <w:rFonts w:ascii="Times New Roman" w:hAnsi="Times New Roman" w:cs="Times New Roman"/>
          <w:color w:val="000000" w:themeColor="text1"/>
          <w:sz w:val="28"/>
        </w:rPr>
        <w:t xml:space="preserve"> </w:t>
      </w:r>
      <w:r w:rsidR="00E15B9E" w:rsidRPr="00E15B9E">
        <w:rPr>
          <w:rFonts w:ascii="Times New Roman" w:hAnsi="Times New Roman" w:cs="Times New Roman"/>
          <w:color w:val="000000" w:themeColor="text1"/>
          <w:sz w:val="28"/>
        </w:rPr>
        <w:br w:type="page"/>
      </w:r>
    </w:p>
    <w:p w:rsidR="00E15B9E" w:rsidRPr="00E15B9E" w:rsidRDefault="00E15B9E" w:rsidP="00E15B9E">
      <w:pPr>
        <w:pStyle w:val="a8"/>
        <w:spacing w:after="0" w:line="360" w:lineRule="auto"/>
        <w:ind w:left="0" w:firstLine="851"/>
        <w:jc w:val="right"/>
        <w:rPr>
          <w:rFonts w:ascii="Times New Roman" w:hAnsi="Times New Roman" w:cs="Times New Roman"/>
          <w:color w:val="000000" w:themeColor="text1"/>
          <w:sz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</w:rPr>
        <w:lastRenderedPageBreak/>
        <w:t>Додаток Є</w:t>
      </w:r>
    </w:p>
    <w:p w:rsidR="00E15B9E" w:rsidRPr="00E15B9E" w:rsidRDefault="00E15B9E" w:rsidP="00E15B9E">
      <w:pPr>
        <w:pStyle w:val="a8"/>
        <w:spacing w:after="0" w:line="360" w:lineRule="auto"/>
        <w:ind w:left="0" w:firstLine="851"/>
        <w:jc w:val="center"/>
        <w:rPr>
          <w:rFonts w:ascii="Times New Roman" w:hAnsi="Times New Roman" w:cs="Times New Roman"/>
          <w:color w:val="000000" w:themeColor="text1"/>
          <w:sz w:val="28"/>
        </w:rPr>
      </w:pPr>
    </w:p>
    <w:p w:rsidR="00E15B9E" w:rsidRPr="00E15B9E" w:rsidRDefault="00E15B9E" w:rsidP="00E15B9E">
      <w:pPr>
        <w:pStyle w:val="a8"/>
        <w:spacing w:after="0" w:line="360" w:lineRule="auto"/>
        <w:ind w:left="0" w:firstLine="851"/>
        <w:jc w:val="center"/>
        <w:rPr>
          <w:rFonts w:ascii="Times New Roman" w:hAnsi="Times New Roman" w:cs="Times New Roman"/>
          <w:color w:val="000000" w:themeColor="text1"/>
          <w:sz w:val="28"/>
        </w:rPr>
      </w:pPr>
    </w:p>
    <w:p w:rsidR="00E15B9E" w:rsidRPr="00E15B9E" w:rsidRDefault="00E15B9E" w:rsidP="00E15B9E">
      <w:pPr>
        <w:pStyle w:val="a8"/>
        <w:spacing w:after="0" w:line="360" w:lineRule="auto"/>
        <w:ind w:left="0" w:firstLine="851"/>
        <w:jc w:val="center"/>
        <w:rPr>
          <w:rFonts w:ascii="Times New Roman" w:hAnsi="Times New Roman" w:cs="Times New Roman"/>
          <w:color w:val="000000" w:themeColor="text1"/>
          <w:sz w:val="28"/>
        </w:rPr>
      </w:pP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724C6621" wp14:editId="77F6E656">
            <wp:extent cx="5372100" cy="6076950"/>
            <wp:effectExtent l="0" t="0" r="0" b="0"/>
            <wp:docPr id="14" name="Рисунок 14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t xml:space="preserve">Шлях подорожі </w:t>
      </w:r>
      <w:proofErr w:type="spellStart"/>
      <w:r w:rsidRPr="00E15B9E">
        <w:rPr>
          <w:color w:val="000000" w:themeColor="text1"/>
        </w:rPr>
        <w:t>Піфея</w:t>
      </w:r>
      <w:proofErr w:type="spellEnd"/>
      <w:r w:rsidRPr="00E15B9E">
        <w:rPr>
          <w:color w:val="000000" w:themeColor="text1"/>
        </w:rPr>
        <w:t xml:space="preserve">. Режим доступу : </w:t>
      </w:r>
      <w:hyperlink r:id="rId29" w:history="1">
        <w:r w:rsidRPr="00E15B9E">
          <w:rPr>
            <w:rStyle w:val="a4"/>
            <w:color w:val="000000" w:themeColor="text1"/>
            <w:u w:val="none"/>
          </w:rPr>
          <w:t>http://lib.rus.ec/b/175064/read</w:t>
        </w:r>
      </w:hyperlink>
      <w:r w:rsidRPr="00E15B9E">
        <w:rPr>
          <w:color w:val="000000" w:themeColor="text1"/>
        </w:rPr>
        <w:t xml:space="preserve"> </w:t>
      </w:r>
    </w:p>
    <w:p w:rsidR="00E15B9E" w:rsidRPr="004F382F" w:rsidRDefault="00E15B9E" w:rsidP="004F382F">
      <w:pPr>
        <w:ind w:firstLine="0"/>
        <w:rPr>
          <w:color w:val="000000" w:themeColor="text1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E15B9E" w:rsidRPr="00E15B9E" w:rsidRDefault="00BA6455" w:rsidP="00E15B9E">
      <w:pPr>
        <w:jc w:val="right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lastRenderedPageBreak/>
        <w:t>Додаток Ж</w:t>
      </w:r>
    </w:p>
    <w:p w:rsidR="00E15B9E" w:rsidRPr="00E15B9E" w:rsidRDefault="00E15B9E" w:rsidP="00E15B9E">
      <w:pPr>
        <w:jc w:val="right"/>
        <w:rPr>
          <w:color w:val="000000" w:themeColor="text1"/>
          <w:szCs w:val="28"/>
        </w:rPr>
      </w:pPr>
    </w:p>
    <w:p w:rsidR="00E15B9E" w:rsidRPr="00E15B9E" w:rsidRDefault="00E15B9E" w:rsidP="00E15B9E">
      <w:pPr>
        <w:jc w:val="right"/>
        <w:rPr>
          <w:color w:val="000000" w:themeColor="text1"/>
          <w:szCs w:val="28"/>
        </w:rPr>
      </w:pPr>
    </w:p>
    <w:p w:rsidR="00E15B9E" w:rsidRPr="00E15B9E" w:rsidRDefault="00E15B9E" w:rsidP="00E15B9E">
      <w:pPr>
        <w:jc w:val="right"/>
        <w:rPr>
          <w:color w:val="000000" w:themeColor="text1"/>
          <w:szCs w:val="28"/>
        </w:rPr>
      </w:pPr>
    </w:p>
    <w:p w:rsidR="00E15B9E" w:rsidRPr="00E15B9E" w:rsidRDefault="00E15B9E" w:rsidP="00E15B9E">
      <w:pPr>
        <w:jc w:val="right"/>
        <w:rPr>
          <w:color w:val="000000" w:themeColor="text1"/>
          <w:szCs w:val="28"/>
        </w:rPr>
      </w:pPr>
    </w:p>
    <w:p w:rsidR="00E15B9E" w:rsidRPr="00E15B9E" w:rsidRDefault="00E15B9E" w:rsidP="00E15B9E">
      <w:pPr>
        <w:jc w:val="right"/>
        <w:rPr>
          <w:color w:val="000000" w:themeColor="text1"/>
          <w:szCs w:val="28"/>
        </w:rPr>
      </w:pPr>
    </w:p>
    <w:p w:rsidR="00E15B9E" w:rsidRPr="00E15B9E" w:rsidRDefault="00E15B9E" w:rsidP="00E15B9E">
      <w:pPr>
        <w:jc w:val="right"/>
        <w:rPr>
          <w:color w:val="000000" w:themeColor="text1"/>
          <w:szCs w:val="28"/>
        </w:rPr>
      </w:pPr>
    </w:p>
    <w:p w:rsidR="00E15B9E" w:rsidRPr="00E15B9E" w:rsidRDefault="00E15B9E" w:rsidP="00E15B9E">
      <w:pPr>
        <w:jc w:val="center"/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szCs w:val="28"/>
          <w:lang w:eastAsia="uk-UA"/>
        </w:rPr>
        <w:drawing>
          <wp:inline distT="0" distB="0" distL="0" distR="0" wp14:anchorId="699C9781" wp14:editId="376D26C6">
            <wp:extent cx="5706475" cy="3613345"/>
            <wp:effectExtent l="0" t="0" r="8890" b="6350"/>
            <wp:docPr id="21" name="Рисунок 21" descr="Ð ÐµÐ·ÑÐ»ÑÑÐ°Ñ Ð¿Ð¾ÑÑÐºÑ Ð·Ð¾Ð±ÑÐ°Ð¶ÐµÐ½Ñ Ð·Ð° Ð·Ð°Ð¿Ð¸ÑÐ¾Ð¼ &quot;stadium in Olympia reconstructio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Ð ÐµÐ·ÑÐ»ÑÑÐ°Ñ Ð¿Ð¾ÑÑÐºÑ Ð·Ð¾Ð±ÑÐ°Ð¶ÐµÐ½Ñ Ð·Ð° Ð·Ð°Ð¿Ð¸ÑÐ¾Ð¼ &quot;stadium in Olympia reconstruction&quot;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070" cy="362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  <w:szCs w:val="28"/>
        </w:rPr>
        <w:t xml:space="preserve">Стадіон в Олімпії сьогодні. [Електронний ресурс] : режим доступу </w:t>
      </w:r>
      <w:hyperlink r:id="rId31" w:history="1">
        <w:r w:rsidRPr="00E15B9E">
          <w:rPr>
            <w:rStyle w:val="a4"/>
            <w:color w:val="000000" w:themeColor="text1"/>
            <w:u w:val="none"/>
          </w:rPr>
          <w:t>https://www.britannica.com/place/Olympia-ancient-site-Greece</w:t>
        </w:r>
      </w:hyperlink>
      <w:r w:rsidRPr="00E15B9E">
        <w:rPr>
          <w:color w:val="000000" w:themeColor="text1"/>
        </w:rPr>
        <w:t xml:space="preserve">. </w:t>
      </w: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br w:type="page"/>
      </w:r>
    </w:p>
    <w:p w:rsidR="00E15B9E" w:rsidRPr="00E15B9E" w:rsidRDefault="005A6E31" w:rsidP="00E15B9E">
      <w:pPr>
        <w:jc w:val="right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lastRenderedPageBreak/>
        <w:t>Додаток З</w:t>
      </w:r>
      <w:r w:rsidR="00E15B9E" w:rsidRPr="00E15B9E">
        <w:rPr>
          <w:color w:val="000000" w:themeColor="text1"/>
          <w:szCs w:val="28"/>
        </w:rPr>
        <w:t>.1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71755DE2" wp14:editId="3E9F8CC8">
            <wp:extent cx="5046980" cy="3348990"/>
            <wp:effectExtent l="0" t="0" r="1270" b="3810"/>
            <wp:docPr id="22" name="Рисунок 22" descr="http://images.perseus.tufts.edu/images/1990.30.1/1990.30.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images.perseus.tufts.edu/images/1990.30.1/1990.30.002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Комплекс в </w:t>
      </w:r>
      <w:proofErr w:type="spellStart"/>
      <w:r w:rsidRPr="00E15B9E">
        <w:rPr>
          <w:color w:val="000000" w:themeColor="text1"/>
          <w:szCs w:val="28"/>
        </w:rPr>
        <w:t>Епідаврі</w:t>
      </w:r>
      <w:proofErr w:type="spellEnd"/>
      <w:r w:rsidRPr="00E15B9E">
        <w:rPr>
          <w:color w:val="000000" w:themeColor="text1"/>
          <w:szCs w:val="28"/>
        </w:rPr>
        <w:t xml:space="preserve">. Фотографія </w:t>
      </w:r>
      <w:proofErr w:type="spellStart"/>
      <w:r w:rsidRPr="00E15B9E">
        <w:rPr>
          <w:color w:val="000000" w:themeColor="text1"/>
          <w:szCs w:val="28"/>
        </w:rPr>
        <w:t>Раймона</w:t>
      </w:r>
      <w:proofErr w:type="spellEnd"/>
      <w:r w:rsidRPr="00E15B9E">
        <w:rPr>
          <w:color w:val="000000" w:themeColor="text1"/>
          <w:szCs w:val="28"/>
        </w:rPr>
        <w:t xml:space="preserve"> В. </w:t>
      </w:r>
      <w:proofErr w:type="spellStart"/>
      <w:r w:rsidRPr="00E15B9E">
        <w:rPr>
          <w:color w:val="000000" w:themeColor="text1"/>
          <w:szCs w:val="28"/>
        </w:rPr>
        <w:t>Шодера</w:t>
      </w:r>
      <w:proofErr w:type="spellEnd"/>
      <w:r w:rsidRPr="00E15B9E">
        <w:rPr>
          <w:color w:val="000000" w:themeColor="text1"/>
          <w:szCs w:val="28"/>
        </w:rPr>
        <w:t>, надана для видавництва “</w:t>
      </w:r>
      <w:proofErr w:type="spellStart"/>
      <w:r w:rsidRPr="00E15B9E">
        <w:rPr>
          <w:color w:val="000000" w:themeColor="text1"/>
          <w:szCs w:val="28"/>
        </w:rPr>
        <w:t>Болчайз-Кардучі</w:t>
      </w:r>
      <w:proofErr w:type="spellEnd"/>
      <w:r w:rsidRPr="00E15B9E">
        <w:rPr>
          <w:color w:val="000000" w:themeColor="text1"/>
          <w:szCs w:val="28"/>
        </w:rPr>
        <w:t xml:space="preserve">”. [Електронний ресурс] : режим доступу </w:t>
      </w:r>
      <w:hyperlink r:id="rId33" w:history="1">
        <w:r w:rsidRPr="00E15B9E">
          <w:rPr>
            <w:rStyle w:val="a4"/>
            <w:color w:val="000000" w:themeColor="text1"/>
            <w:szCs w:val="28"/>
            <w:u w:val="none"/>
          </w:rPr>
          <w:t>http://www.perseus.tufts.edu/hopper/image?img=Perseus:image:1990.30.0029</w:t>
        </w:r>
      </w:hyperlink>
      <w:r w:rsidRPr="00E15B9E">
        <w:rPr>
          <w:color w:val="000000" w:themeColor="text1"/>
          <w:szCs w:val="28"/>
        </w:rPr>
        <w:t xml:space="preserve">. 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E15B9E" w:rsidRPr="00E15B9E" w:rsidRDefault="005A6E31" w:rsidP="00E15B9E">
      <w:pPr>
        <w:jc w:val="right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lastRenderedPageBreak/>
        <w:t>Додаток З</w:t>
      </w:r>
      <w:r w:rsidR="00E15B9E" w:rsidRPr="00E15B9E">
        <w:rPr>
          <w:color w:val="000000" w:themeColor="text1"/>
          <w:szCs w:val="28"/>
        </w:rPr>
        <w:t>.2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szCs w:val="28"/>
          <w:lang w:eastAsia="uk-UA"/>
        </w:rPr>
        <w:drawing>
          <wp:inline distT="0" distB="0" distL="0" distR="0" wp14:anchorId="09E89ADE" wp14:editId="3B89F1B1">
            <wp:extent cx="5498276" cy="3344320"/>
            <wp:effectExtent l="0" t="0" r="7620" b="8890"/>
            <wp:docPr id="23" name="Рисунок 23" descr="http://images.perseus.tufts.edu/images/1990.33.1/1990.33.019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images.perseus.tufts.edu/images/1990.33.1/1990.33.0190a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26" cy="3348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План </w:t>
      </w:r>
      <w:proofErr w:type="spellStart"/>
      <w:r w:rsidRPr="00E15B9E">
        <w:rPr>
          <w:color w:val="000000" w:themeColor="text1"/>
          <w:szCs w:val="28"/>
        </w:rPr>
        <w:t>Катагогіону</w:t>
      </w:r>
      <w:proofErr w:type="spellEnd"/>
      <w:r w:rsidRPr="00E15B9E">
        <w:rPr>
          <w:color w:val="000000" w:themeColor="text1"/>
          <w:szCs w:val="28"/>
        </w:rPr>
        <w:t xml:space="preserve">, </w:t>
      </w:r>
      <w:proofErr w:type="spellStart"/>
      <w:r w:rsidRPr="00E15B9E">
        <w:rPr>
          <w:color w:val="000000" w:themeColor="text1"/>
          <w:szCs w:val="28"/>
        </w:rPr>
        <w:t>Епідавр</w:t>
      </w:r>
      <w:proofErr w:type="spellEnd"/>
      <w:r w:rsidRPr="00E15B9E">
        <w:rPr>
          <w:color w:val="000000" w:themeColor="text1"/>
          <w:szCs w:val="28"/>
        </w:rPr>
        <w:t xml:space="preserve">. [Електронний ресурс] : режим доступу </w:t>
      </w:r>
      <w:hyperlink r:id="rId35" w:history="1">
        <w:r w:rsidRPr="00E15B9E">
          <w:rPr>
            <w:rStyle w:val="a4"/>
            <w:color w:val="000000" w:themeColor="text1"/>
            <w:szCs w:val="28"/>
            <w:u w:val="none"/>
          </w:rPr>
          <w:t>http://www.perseus.tufts.edu/hopper/image?img=Perseus:image:1990.33.0190a</w:t>
        </w:r>
      </w:hyperlink>
      <w:r w:rsidRPr="00E15B9E">
        <w:rPr>
          <w:color w:val="000000" w:themeColor="text1"/>
          <w:szCs w:val="28"/>
        </w:rPr>
        <w:t xml:space="preserve">. 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E15B9E" w:rsidRPr="00E15B9E" w:rsidRDefault="005A6E31" w:rsidP="00E15B9E">
      <w:pPr>
        <w:jc w:val="right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lastRenderedPageBreak/>
        <w:t>Додаток З</w:t>
      </w:r>
      <w:r w:rsidR="00E15B9E" w:rsidRPr="00E15B9E">
        <w:rPr>
          <w:color w:val="000000" w:themeColor="text1"/>
          <w:szCs w:val="28"/>
        </w:rPr>
        <w:t>.3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szCs w:val="28"/>
          <w:lang w:eastAsia="uk-UA"/>
        </w:rPr>
        <w:drawing>
          <wp:inline distT="0" distB="0" distL="0" distR="0" wp14:anchorId="3609F23C" wp14:editId="369EC6F5">
            <wp:extent cx="4987925" cy="3301365"/>
            <wp:effectExtent l="0" t="0" r="3175" b="0"/>
            <wp:docPr id="24" name="Рисунок 24" descr="http://images.perseus.tufts.edu/images/1990.21.1/1990.21.0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images.perseus.tufts.edu/images/1990.21.1/1990.21.032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92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Східний кут стіни </w:t>
      </w:r>
      <w:proofErr w:type="spellStart"/>
      <w:r w:rsidRPr="00E15B9E">
        <w:rPr>
          <w:color w:val="000000" w:themeColor="text1"/>
          <w:szCs w:val="28"/>
        </w:rPr>
        <w:t>катагогіону</w:t>
      </w:r>
      <w:proofErr w:type="spellEnd"/>
      <w:r w:rsidRPr="00E15B9E">
        <w:rPr>
          <w:color w:val="000000" w:themeColor="text1"/>
          <w:szCs w:val="28"/>
        </w:rPr>
        <w:t xml:space="preserve"> в </w:t>
      </w:r>
      <w:proofErr w:type="spellStart"/>
      <w:r w:rsidRPr="00E15B9E">
        <w:rPr>
          <w:color w:val="000000" w:themeColor="text1"/>
          <w:szCs w:val="28"/>
        </w:rPr>
        <w:t>Епідаврі</w:t>
      </w:r>
      <w:proofErr w:type="spellEnd"/>
      <w:r w:rsidRPr="00E15B9E">
        <w:rPr>
          <w:color w:val="000000" w:themeColor="text1"/>
          <w:szCs w:val="28"/>
        </w:rPr>
        <w:t xml:space="preserve">. Фотографія Марії </w:t>
      </w:r>
      <w:proofErr w:type="spellStart"/>
      <w:r w:rsidRPr="00E15B9E">
        <w:rPr>
          <w:color w:val="000000" w:themeColor="text1"/>
          <w:szCs w:val="28"/>
        </w:rPr>
        <w:t>Деніелс</w:t>
      </w:r>
      <w:proofErr w:type="spellEnd"/>
      <w:r w:rsidRPr="00E15B9E">
        <w:rPr>
          <w:color w:val="000000" w:themeColor="text1"/>
          <w:szCs w:val="28"/>
        </w:rPr>
        <w:t xml:space="preserve">, травень - червень 1990 року. [Електронний ресурс] : режим доступу </w:t>
      </w:r>
      <w:hyperlink r:id="rId37" w:history="1">
        <w:r w:rsidRPr="00E15B9E">
          <w:rPr>
            <w:rStyle w:val="a4"/>
            <w:color w:val="000000" w:themeColor="text1"/>
            <w:szCs w:val="28"/>
            <w:u w:val="none"/>
          </w:rPr>
          <w:t>http://www.perseus.tufts.edu/hopper/image?img=Perseus:image:1990.21.0322</w:t>
        </w:r>
      </w:hyperlink>
      <w:r w:rsidRPr="00E15B9E">
        <w:rPr>
          <w:color w:val="000000" w:themeColor="text1"/>
          <w:szCs w:val="28"/>
        </w:rPr>
        <w:t>.</w:t>
      </w:r>
    </w:p>
    <w:p w:rsidR="00E93564" w:rsidRPr="00E15B9E" w:rsidRDefault="00E15B9E" w:rsidP="00E93564">
      <w:pPr>
        <w:jc w:val="right"/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  <w:r w:rsidR="00E93564">
        <w:rPr>
          <w:color w:val="000000" w:themeColor="text1"/>
          <w:szCs w:val="28"/>
        </w:rPr>
        <w:lastRenderedPageBreak/>
        <w:t>Додаток И</w:t>
      </w:r>
      <w:r w:rsidR="00E93564" w:rsidRPr="00E15B9E">
        <w:rPr>
          <w:color w:val="000000" w:themeColor="text1"/>
          <w:szCs w:val="28"/>
        </w:rPr>
        <w:t>.1</w:t>
      </w: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50F468A1" wp14:editId="4B5EDAFA">
            <wp:extent cx="5697814" cy="2998616"/>
            <wp:effectExtent l="0" t="0" r="0" b="0"/>
            <wp:docPr id="16" name="Рисунок 16" descr="http://simposium.ru/sites/default/files/allbooks/eln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imposium.ru/sites/default/files/allbooks/eln002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003" cy="301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564" w:rsidRPr="00E15B9E" w:rsidRDefault="00E93564" w:rsidP="00E93564">
      <w:pPr>
        <w:tabs>
          <w:tab w:val="right" w:pos="9639"/>
        </w:tabs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Карта до плавання </w:t>
      </w:r>
      <w:proofErr w:type="spellStart"/>
      <w:r w:rsidRPr="00E15B9E">
        <w:rPr>
          <w:color w:val="000000" w:themeColor="text1"/>
          <w:szCs w:val="28"/>
        </w:rPr>
        <w:t>Неарха</w:t>
      </w:r>
      <w:proofErr w:type="spellEnd"/>
      <w:r w:rsidRPr="00E15B9E">
        <w:rPr>
          <w:color w:val="000000" w:themeColor="text1"/>
          <w:szCs w:val="28"/>
        </w:rPr>
        <w:t xml:space="preserve"> (325 р. до н. е.) [електронний ресурс] : режим доступу </w:t>
      </w:r>
      <w:hyperlink r:id="rId39" w:history="1">
        <w:r w:rsidRPr="00E15B9E">
          <w:rPr>
            <w:rStyle w:val="a4"/>
            <w:color w:val="000000" w:themeColor="text1"/>
            <w:szCs w:val="28"/>
            <w:u w:val="none"/>
          </w:rPr>
          <w:t>http://simposium.ru/sites/default/files/allbooks/eln002.jpg</w:t>
        </w:r>
      </w:hyperlink>
      <w:r w:rsidRPr="00E15B9E">
        <w:rPr>
          <w:color w:val="000000" w:themeColor="text1"/>
          <w:szCs w:val="28"/>
        </w:rPr>
        <w:t>.</w:t>
      </w:r>
    </w:p>
    <w:p w:rsidR="00E93564" w:rsidRPr="00E15B9E" w:rsidRDefault="00E93564" w:rsidP="00E93564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E93564" w:rsidRPr="00E15B9E" w:rsidRDefault="00E93564" w:rsidP="00E93564">
      <w:pPr>
        <w:tabs>
          <w:tab w:val="right" w:pos="9639"/>
        </w:tabs>
        <w:jc w:val="right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lastRenderedPageBreak/>
        <w:t>Додаток И</w:t>
      </w:r>
      <w:r w:rsidRPr="00E15B9E">
        <w:rPr>
          <w:color w:val="000000" w:themeColor="text1"/>
          <w:szCs w:val="28"/>
        </w:rPr>
        <w:t>.2</w:t>
      </w:r>
    </w:p>
    <w:p w:rsidR="00E93564" w:rsidRPr="00E15B9E" w:rsidRDefault="00E93564" w:rsidP="00E93564">
      <w:pPr>
        <w:tabs>
          <w:tab w:val="right" w:pos="9639"/>
        </w:tabs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tabs>
          <w:tab w:val="right" w:pos="9639"/>
        </w:tabs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tabs>
          <w:tab w:val="right" w:pos="9639"/>
        </w:tabs>
        <w:rPr>
          <w:color w:val="000000" w:themeColor="text1"/>
          <w:szCs w:val="28"/>
        </w:rPr>
      </w:pPr>
    </w:p>
    <w:p w:rsidR="00E93564" w:rsidRPr="00E15B9E" w:rsidRDefault="00E93564" w:rsidP="00E93564">
      <w:pPr>
        <w:tabs>
          <w:tab w:val="right" w:pos="9639"/>
        </w:tabs>
        <w:jc w:val="right"/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lang w:eastAsia="uk-UA"/>
        </w:rPr>
        <w:t xml:space="preserve">  </w:t>
      </w: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110397A4" wp14:editId="51DD3ADB">
            <wp:extent cx="6120765" cy="5427249"/>
            <wp:effectExtent l="0" t="0" r="0" b="2540"/>
            <wp:docPr id="17" name="Рисунок 17" descr="http://simposium.ru/sites/default/files/allbooks/eln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simposium.ru/sites/default/files/allbooks/eln006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5427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564" w:rsidRPr="00E15B9E" w:rsidRDefault="00E93564" w:rsidP="00E93564">
      <w:pPr>
        <w:tabs>
          <w:tab w:val="right" w:pos="9639"/>
        </w:tabs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t xml:space="preserve">Карта до плавання Патрокла (III в. до н. е.) [електронний ресурс] : режим доступу </w:t>
      </w:r>
      <w:hyperlink r:id="rId41" w:history="1">
        <w:r w:rsidRPr="00E15B9E">
          <w:rPr>
            <w:rStyle w:val="a4"/>
            <w:color w:val="000000" w:themeColor="text1"/>
            <w:szCs w:val="28"/>
            <w:u w:val="none"/>
          </w:rPr>
          <w:t>http://simposium.ru/sites/default/files/allbooks/eln006.jpg</w:t>
        </w:r>
      </w:hyperlink>
      <w:r w:rsidRPr="00E15B9E">
        <w:rPr>
          <w:color w:val="000000" w:themeColor="text1"/>
          <w:szCs w:val="28"/>
        </w:rPr>
        <w:t xml:space="preserve">. </w:t>
      </w:r>
    </w:p>
    <w:p w:rsidR="00E93564" w:rsidRPr="00E15B9E" w:rsidRDefault="00E93564" w:rsidP="00E93564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lastRenderedPageBreak/>
        <w:t>Додаток И.3</w:t>
      </w: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</w:p>
    <w:p w:rsidR="00E93564" w:rsidRPr="00E15B9E" w:rsidRDefault="00E93564" w:rsidP="00E93564">
      <w:pPr>
        <w:jc w:val="right"/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szCs w:val="28"/>
          <w:lang w:eastAsia="uk-UA"/>
        </w:rPr>
        <w:drawing>
          <wp:inline distT="0" distB="0" distL="0" distR="0" wp14:anchorId="2F27B9F4" wp14:editId="221589AD">
            <wp:extent cx="5894999" cy="3462529"/>
            <wp:effectExtent l="0" t="0" r="0" b="5080"/>
            <wp:docPr id="20" name="Рисунок 20" descr="C:\Users\Олесь\Desktop\курсова номер два\карт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есь\Desktop\курсова номер два\карта 2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418" cy="347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564" w:rsidRPr="00E15B9E" w:rsidRDefault="00E93564" w:rsidP="00E93564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Досліджені та відкриті території у межах від 330 р. до н. е. до першої половини ІІІ ст. до н е. на реконструкції карти </w:t>
      </w:r>
      <w:proofErr w:type="spellStart"/>
      <w:r w:rsidRPr="00E15B9E">
        <w:rPr>
          <w:color w:val="000000" w:themeColor="text1"/>
        </w:rPr>
        <w:t>Ератосфена</w:t>
      </w:r>
      <w:proofErr w:type="spellEnd"/>
      <w:r w:rsidRPr="00E15B9E">
        <w:rPr>
          <w:color w:val="000000" w:themeColor="text1"/>
        </w:rPr>
        <w:t>.</w:t>
      </w:r>
    </w:p>
    <w:p w:rsidR="00E93564" w:rsidRPr="00E15B9E" w:rsidRDefault="00E93564" w:rsidP="00E93564">
      <w:pPr>
        <w:rPr>
          <w:color w:val="000000" w:themeColor="text1"/>
        </w:rPr>
      </w:pPr>
    </w:p>
    <w:p w:rsidR="00E93564" w:rsidRPr="00E93564" w:rsidRDefault="00E93564" w:rsidP="00E93564">
      <w:pPr>
        <w:ind w:firstLine="0"/>
        <w:rPr>
          <w:color w:val="000000" w:themeColor="text1"/>
        </w:rPr>
      </w:pPr>
      <w:r>
        <w:rPr>
          <w:color w:val="000000" w:themeColor="text1"/>
          <w:szCs w:val="28"/>
        </w:rPr>
        <w:br w:type="page"/>
      </w: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4F382F" w:rsidP="00E15B9E">
      <w:pPr>
        <w:pStyle w:val="a8"/>
        <w:spacing w:after="0" w:line="360" w:lineRule="auto"/>
        <w:ind w:left="0" w:firstLine="426"/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Додаток І</w:t>
      </w:r>
    </w:p>
    <w:p w:rsidR="00E15B9E" w:rsidRPr="00E15B9E" w:rsidRDefault="00E15B9E" w:rsidP="00E15B9E">
      <w:pPr>
        <w:pStyle w:val="a8"/>
        <w:spacing w:after="0" w:line="360" w:lineRule="auto"/>
        <w:ind w:left="0" w:firstLine="852"/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:rsidR="00E15B9E" w:rsidRPr="00E15B9E" w:rsidRDefault="00E15B9E" w:rsidP="00E15B9E">
      <w:pPr>
        <w:pStyle w:val="a8"/>
        <w:spacing w:after="0" w:line="360" w:lineRule="auto"/>
        <w:ind w:left="0" w:firstLine="852"/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:rsidR="00E15B9E" w:rsidRPr="00E15B9E" w:rsidRDefault="00E15B9E" w:rsidP="00E15B9E">
      <w:pPr>
        <w:pStyle w:val="a8"/>
        <w:spacing w:after="0" w:line="360" w:lineRule="auto"/>
        <w:ind w:left="0" w:firstLine="852"/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:rsidR="00E15B9E" w:rsidRPr="00E15B9E" w:rsidRDefault="00E15B9E" w:rsidP="00E15B9E">
      <w:pPr>
        <w:pStyle w:val="a8"/>
        <w:spacing w:after="0" w:line="360" w:lineRule="auto"/>
        <w:ind w:left="0" w:firstLine="852"/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:rsidR="00E15B9E" w:rsidRPr="00E15B9E" w:rsidRDefault="00E15B9E" w:rsidP="00E15B9E">
      <w:pPr>
        <w:jc w:val="center"/>
        <w:rPr>
          <w:color w:val="000000" w:themeColor="text1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18AF7B44" wp14:editId="1F18AC22">
            <wp:extent cx="5221829" cy="5807034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33506" cy="582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</w:rPr>
      </w:pPr>
      <w:r w:rsidRPr="00E15B9E">
        <w:rPr>
          <w:color w:val="000000" w:themeColor="text1"/>
        </w:rPr>
        <w:t xml:space="preserve">Гранд </w:t>
      </w:r>
      <w:proofErr w:type="spellStart"/>
      <w:r w:rsidRPr="00E15B9E">
        <w:rPr>
          <w:color w:val="000000" w:themeColor="text1"/>
        </w:rPr>
        <w:t>Донісія</w:t>
      </w:r>
      <w:proofErr w:type="spellEnd"/>
      <w:r w:rsidRPr="00E15B9E">
        <w:rPr>
          <w:color w:val="000000" w:themeColor="text1"/>
        </w:rPr>
        <w:t xml:space="preserve">. Указ </w:t>
      </w:r>
      <w:proofErr w:type="spellStart"/>
      <w:r w:rsidRPr="00E15B9E">
        <w:rPr>
          <w:color w:val="000000" w:themeColor="text1"/>
        </w:rPr>
        <w:t>проксена</w:t>
      </w:r>
      <w:proofErr w:type="spellEnd"/>
      <w:r w:rsidRPr="00E15B9E">
        <w:rPr>
          <w:color w:val="000000" w:themeColor="text1"/>
          <w:lang w:val="en-US"/>
        </w:rPr>
        <w:t xml:space="preserve"> IV</w:t>
      </w:r>
      <w:r w:rsidRPr="00E15B9E">
        <w:rPr>
          <w:color w:val="000000" w:themeColor="text1"/>
        </w:rPr>
        <w:t xml:space="preserve"> ст. до н.е. A </w:t>
      </w:r>
      <w:proofErr w:type="spellStart"/>
      <w:r w:rsidRPr="00E15B9E">
        <w:rPr>
          <w:color w:val="000000" w:themeColor="text1"/>
        </w:rPr>
        <w:t>Guide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to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the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Exhibition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Illustrating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Greek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and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Roman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Life</w:t>
      </w:r>
      <w:proofErr w:type="spellEnd"/>
      <w:r w:rsidRPr="00E15B9E">
        <w:rPr>
          <w:color w:val="000000" w:themeColor="text1"/>
        </w:rPr>
        <w:t xml:space="preserve"> // </w:t>
      </w:r>
      <w:proofErr w:type="spellStart"/>
      <w:r w:rsidRPr="00E15B9E">
        <w:rPr>
          <w:color w:val="000000" w:themeColor="text1"/>
        </w:rPr>
        <w:t>The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Department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of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Greece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and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Rome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at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the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British</w:t>
      </w:r>
      <w:proofErr w:type="spellEnd"/>
      <w:r w:rsidRPr="00E15B9E">
        <w:rPr>
          <w:color w:val="000000" w:themeColor="text1"/>
        </w:rPr>
        <w:t xml:space="preserve"> </w:t>
      </w:r>
      <w:proofErr w:type="spellStart"/>
      <w:r w:rsidRPr="00E15B9E">
        <w:rPr>
          <w:color w:val="000000" w:themeColor="text1"/>
        </w:rPr>
        <w:t>Museum</w:t>
      </w:r>
      <w:proofErr w:type="spellEnd"/>
      <w:r w:rsidRPr="00E15B9E">
        <w:rPr>
          <w:color w:val="000000" w:themeColor="text1"/>
        </w:rPr>
        <w:t>. – 2016. [Електронний ресурс] : режим доступу</w:t>
      </w:r>
    </w:p>
    <w:p w:rsidR="00E15B9E" w:rsidRPr="00E15B9E" w:rsidRDefault="00277BF0" w:rsidP="0047458A">
      <w:pPr>
        <w:rPr>
          <w:color w:val="000000" w:themeColor="text1"/>
        </w:rPr>
      </w:pPr>
      <w:hyperlink r:id="rId44" w:history="1">
        <w:r w:rsidR="00E15B9E" w:rsidRPr="00E15B9E">
          <w:rPr>
            <w:rStyle w:val="a4"/>
            <w:color w:val="000000" w:themeColor="text1"/>
            <w:u w:val="none"/>
          </w:rPr>
          <w:t>http://www</w:t>
        </w:r>
      </w:hyperlink>
      <w:r w:rsidR="00E15B9E" w:rsidRPr="00E15B9E">
        <w:rPr>
          <w:color w:val="000000" w:themeColor="text1"/>
        </w:rPr>
        <w:t>.gutenberg.org/files/52081/52081-h/52081-h.htm.</w:t>
      </w:r>
      <w:r w:rsidR="00E15B9E" w:rsidRPr="00E15B9E">
        <w:rPr>
          <w:color w:val="000000" w:themeColor="text1"/>
        </w:rPr>
        <w:br w:type="page"/>
      </w:r>
    </w:p>
    <w:p w:rsidR="00E15B9E" w:rsidRPr="00E15B9E" w:rsidRDefault="004F382F" w:rsidP="00E15B9E">
      <w:pPr>
        <w:pStyle w:val="a8"/>
        <w:spacing w:after="0" w:line="360" w:lineRule="auto"/>
        <w:ind w:left="0" w:firstLine="426"/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lastRenderedPageBreak/>
        <w:t>Додаток Ї</w:t>
      </w:r>
      <w:r w:rsidR="00E15B9E" w:rsidRPr="00E15B9E">
        <w:rPr>
          <w:rFonts w:ascii="Times New Roman" w:hAnsi="Times New Roman" w:cs="Times New Roman"/>
          <w:color w:val="000000" w:themeColor="text1"/>
          <w:sz w:val="28"/>
        </w:rPr>
        <w:t>.1</w:t>
      </w:r>
    </w:p>
    <w:p w:rsidR="00E15B9E" w:rsidRPr="00E15B9E" w:rsidRDefault="00E15B9E" w:rsidP="00E15B9E">
      <w:pPr>
        <w:rPr>
          <w:color w:val="000000" w:themeColor="text1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10905252" wp14:editId="0BB2CF96">
            <wp:extent cx="5515855" cy="3702415"/>
            <wp:effectExtent l="0" t="0" r="889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517460" cy="3703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proofErr w:type="spellStart"/>
      <w:r w:rsidRPr="00E15B9E">
        <w:rPr>
          <w:color w:val="000000" w:themeColor="text1"/>
          <w:szCs w:val="28"/>
        </w:rPr>
        <w:t>Herman</w:t>
      </w:r>
      <w:proofErr w:type="spellEnd"/>
      <w:r w:rsidRPr="00E15B9E">
        <w:rPr>
          <w:color w:val="000000" w:themeColor="text1"/>
          <w:szCs w:val="28"/>
        </w:rPr>
        <w:t xml:space="preserve"> G. </w:t>
      </w:r>
      <w:proofErr w:type="spellStart"/>
      <w:r w:rsidRPr="00E15B9E">
        <w:rPr>
          <w:color w:val="000000" w:themeColor="text1"/>
          <w:szCs w:val="28"/>
        </w:rPr>
        <w:t>Ritualised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Friendship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and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the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Greek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City</w:t>
      </w:r>
      <w:proofErr w:type="spellEnd"/>
      <w:r w:rsidRPr="00E15B9E">
        <w:rPr>
          <w:color w:val="000000" w:themeColor="text1"/>
          <w:szCs w:val="28"/>
        </w:rPr>
        <w:t xml:space="preserve"> / </w:t>
      </w:r>
      <w:proofErr w:type="spellStart"/>
      <w:r w:rsidRPr="00E15B9E">
        <w:rPr>
          <w:color w:val="000000" w:themeColor="text1"/>
          <w:szCs w:val="28"/>
        </w:rPr>
        <w:t>Gabriel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Herman</w:t>
      </w:r>
      <w:proofErr w:type="spellEnd"/>
      <w:r w:rsidRPr="00E15B9E">
        <w:rPr>
          <w:color w:val="000000" w:themeColor="text1"/>
          <w:szCs w:val="28"/>
        </w:rPr>
        <w:t xml:space="preserve">. – </w:t>
      </w:r>
      <w:proofErr w:type="spellStart"/>
      <w:r w:rsidRPr="00E15B9E">
        <w:rPr>
          <w:color w:val="000000" w:themeColor="text1"/>
          <w:szCs w:val="28"/>
        </w:rPr>
        <w:t>Cambridge</w:t>
      </w:r>
      <w:proofErr w:type="spellEnd"/>
      <w:r w:rsidRPr="00E15B9E">
        <w:rPr>
          <w:color w:val="000000" w:themeColor="text1"/>
          <w:szCs w:val="28"/>
        </w:rPr>
        <w:t xml:space="preserve">: </w:t>
      </w:r>
      <w:proofErr w:type="spellStart"/>
      <w:r w:rsidRPr="00E15B9E">
        <w:rPr>
          <w:color w:val="000000" w:themeColor="text1"/>
          <w:szCs w:val="28"/>
        </w:rPr>
        <w:t>Cambridge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University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Press</w:t>
      </w:r>
      <w:proofErr w:type="spellEnd"/>
      <w:r w:rsidRPr="00E15B9E">
        <w:rPr>
          <w:color w:val="000000" w:themeColor="text1"/>
          <w:szCs w:val="28"/>
        </w:rPr>
        <w:t>, 1987. – Р. 65.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E15B9E" w:rsidRPr="00E15B9E" w:rsidRDefault="004F382F" w:rsidP="00E15B9E">
      <w:pPr>
        <w:pStyle w:val="a8"/>
        <w:spacing w:after="0" w:line="360" w:lineRule="auto"/>
        <w:ind w:left="0" w:firstLine="426"/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lastRenderedPageBreak/>
        <w:t>Додаток Ї</w:t>
      </w:r>
      <w:r w:rsidR="00E15B9E" w:rsidRPr="00E15B9E">
        <w:rPr>
          <w:rFonts w:ascii="Times New Roman" w:hAnsi="Times New Roman" w:cs="Times New Roman"/>
          <w:color w:val="000000" w:themeColor="text1"/>
          <w:sz w:val="28"/>
        </w:rPr>
        <w:t>.2</w:t>
      </w:r>
    </w:p>
    <w:p w:rsidR="00E15B9E" w:rsidRPr="00E15B9E" w:rsidRDefault="00E15B9E" w:rsidP="00E15B9E">
      <w:pPr>
        <w:rPr>
          <w:color w:val="000000" w:themeColor="text1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jc w:val="center"/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65D25F05" wp14:editId="52941F21">
            <wp:extent cx="3714750" cy="4657725"/>
            <wp:effectExtent l="0" t="0" r="0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proofErr w:type="spellStart"/>
      <w:r w:rsidRPr="00E15B9E">
        <w:rPr>
          <w:color w:val="000000" w:themeColor="text1"/>
          <w:szCs w:val="28"/>
        </w:rPr>
        <w:t>Herman</w:t>
      </w:r>
      <w:proofErr w:type="spellEnd"/>
      <w:r w:rsidRPr="00E15B9E">
        <w:rPr>
          <w:color w:val="000000" w:themeColor="text1"/>
          <w:szCs w:val="28"/>
        </w:rPr>
        <w:t xml:space="preserve"> G. </w:t>
      </w:r>
      <w:proofErr w:type="spellStart"/>
      <w:r w:rsidRPr="00E15B9E">
        <w:rPr>
          <w:color w:val="000000" w:themeColor="text1"/>
          <w:szCs w:val="28"/>
        </w:rPr>
        <w:t>Ritualised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Friendship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and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the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Greek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City</w:t>
      </w:r>
      <w:proofErr w:type="spellEnd"/>
      <w:r w:rsidRPr="00E15B9E">
        <w:rPr>
          <w:color w:val="000000" w:themeColor="text1"/>
          <w:szCs w:val="28"/>
        </w:rPr>
        <w:t xml:space="preserve"> / </w:t>
      </w:r>
      <w:proofErr w:type="spellStart"/>
      <w:r w:rsidRPr="00E15B9E">
        <w:rPr>
          <w:color w:val="000000" w:themeColor="text1"/>
          <w:szCs w:val="28"/>
        </w:rPr>
        <w:t>Gabriel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Herman</w:t>
      </w:r>
      <w:proofErr w:type="spellEnd"/>
      <w:r w:rsidRPr="00E15B9E">
        <w:rPr>
          <w:color w:val="000000" w:themeColor="text1"/>
          <w:szCs w:val="28"/>
        </w:rPr>
        <w:t xml:space="preserve">. – </w:t>
      </w:r>
      <w:proofErr w:type="spellStart"/>
      <w:r w:rsidRPr="00E15B9E">
        <w:rPr>
          <w:color w:val="000000" w:themeColor="text1"/>
          <w:szCs w:val="28"/>
        </w:rPr>
        <w:t>Cambridge</w:t>
      </w:r>
      <w:proofErr w:type="spellEnd"/>
      <w:r w:rsidRPr="00E15B9E">
        <w:rPr>
          <w:color w:val="000000" w:themeColor="text1"/>
          <w:szCs w:val="28"/>
        </w:rPr>
        <w:t xml:space="preserve">: </w:t>
      </w:r>
      <w:proofErr w:type="spellStart"/>
      <w:r w:rsidRPr="00E15B9E">
        <w:rPr>
          <w:color w:val="000000" w:themeColor="text1"/>
          <w:szCs w:val="28"/>
        </w:rPr>
        <w:t>Cambridge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University</w:t>
      </w:r>
      <w:proofErr w:type="spellEnd"/>
      <w:r w:rsidRPr="00E15B9E">
        <w:rPr>
          <w:color w:val="000000" w:themeColor="text1"/>
          <w:szCs w:val="28"/>
        </w:rPr>
        <w:t xml:space="preserve"> </w:t>
      </w:r>
      <w:proofErr w:type="spellStart"/>
      <w:r w:rsidRPr="00E15B9E">
        <w:rPr>
          <w:color w:val="000000" w:themeColor="text1"/>
          <w:szCs w:val="28"/>
        </w:rPr>
        <w:t>Press</w:t>
      </w:r>
      <w:proofErr w:type="spellEnd"/>
      <w:r w:rsidRPr="00E15B9E">
        <w:rPr>
          <w:color w:val="000000" w:themeColor="text1"/>
          <w:szCs w:val="28"/>
        </w:rPr>
        <w:t>, 1987. – Р. 67.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color w:val="000000" w:themeColor="text1"/>
          <w:szCs w:val="28"/>
        </w:rPr>
        <w:br w:type="page"/>
      </w:r>
    </w:p>
    <w:p w:rsidR="00E15B9E" w:rsidRPr="00E15B9E" w:rsidRDefault="00E15B9E" w:rsidP="00E15B9E">
      <w:pPr>
        <w:pStyle w:val="a8"/>
        <w:spacing w:after="0" w:line="360" w:lineRule="auto"/>
        <w:ind w:left="0" w:firstLine="426"/>
        <w:jc w:val="right"/>
        <w:rPr>
          <w:rFonts w:ascii="Times New Roman" w:hAnsi="Times New Roman" w:cs="Times New Roman"/>
          <w:color w:val="000000" w:themeColor="text1"/>
          <w:sz w:val="28"/>
        </w:rPr>
      </w:pPr>
      <w:r w:rsidRPr="00E15B9E">
        <w:rPr>
          <w:rFonts w:ascii="Times New Roman" w:hAnsi="Times New Roman" w:cs="Times New Roman"/>
          <w:color w:val="000000" w:themeColor="text1"/>
          <w:sz w:val="28"/>
        </w:rPr>
        <w:lastRenderedPageBreak/>
        <w:t>Додат</w:t>
      </w:r>
      <w:r w:rsidR="004F382F">
        <w:rPr>
          <w:rFonts w:ascii="Times New Roman" w:hAnsi="Times New Roman" w:cs="Times New Roman"/>
          <w:color w:val="000000" w:themeColor="text1"/>
          <w:sz w:val="28"/>
        </w:rPr>
        <w:t>ок Ї</w:t>
      </w:r>
      <w:r w:rsidRPr="00E15B9E">
        <w:rPr>
          <w:rFonts w:ascii="Times New Roman" w:hAnsi="Times New Roman" w:cs="Times New Roman"/>
          <w:color w:val="000000" w:themeColor="text1"/>
          <w:sz w:val="28"/>
        </w:rPr>
        <w:t>.3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  <w:szCs w:val="28"/>
        </w:rPr>
      </w:pPr>
      <w:r w:rsidRPr="00E15B9E">
        <w:rPr>
          <w:noProof/>
          <w:color w:val="000000" w:themeColor="text1"/>
          <w:lang w:eastAsia="uk-UA"/>
        </w:rPr>
        <w:drawing>
          <wp:inline distT="0" distB="0" distL="0" distR="0" wp14:anchorId="177B0670" wp14:editId="65B2BB2C">
            <wp:extent cx="5866130" cy="5486400"/>
            <wp:effectExtent l="0" t="0" r="1270" b="0"/>
            <wp:docPr id="30" name="Рисунок 30" descr="Tessera Hospitalis, en forma de manos entrelazadas, fechada en el siglo I a.C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Tessera Hospitalis, en forma de manos entrelazadas, fechada en el siglo I a.C.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13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E15B9E">
        <w:rPr>
          <w:color w:val="000000" w:themeColor="text1"/>
          <w:szCs w:val="28"/>
          <w:lang w:val="en-US"/>
        </w:rPr>
        <w:t>Tessera</w:t>
      </w:r>
      <w:proofErr w:type="spellEnd"/>
      <w:r w:rsidRPr="00E15B9E">
        <w:rPr>
          <w:color w:val="000000" w:themeColor="text1"/>
          <w:szCs w:val="28"/>
          <w:lang w:val="ru-RU"/>
        </w:rPr>
        <w:t xml:space="preserve"> </w:t>
      </w:r>
      <w:proofErr w:type="spellStart"/>
      <w:r w:rsidRPr="00E15B9E">
        <w:rPr>
          <w:color w:val="000000" w:themeColor="text1"/>
          <w:szCs w:val="28"/>
          <w:lang w:val="en-US"/>
        </w:rPr>
        <w:t>hospitalis</w:t>
      </w:r>
      <w:proofErr w:type="spellEnd"/>
      <w:r w:rsidRPr="00E15B9E">
        <w:rPr>
          <w:color w:val="000000" w:themeColor="text1"/>
          <w:szCs w:val="28"/>
          <w:lang w:val="ru-RU"/>
        </w:rPr>
        <w:t xml:space="preserve">. </w:t>
      </w:r>
      <w:r w:rsidRPr="00E15B9E">
        <w:rPr>
          <w:color w:val="000000" w:themeColor="text1"/>
          <w:szCs w:val="28"/>
        </w:rPr>
        <w:t xml:space="preserve">І ст. н. е. [Електронний ресурс] : режим доступу </w:t>
      </w:r>
      <w:hyperlink r:id="rId48" w:history="1">
        <w:r w:rsidRPr="00E15B9E">
          <w:rPr>
            <w:rStyle w:val="a4"/>
            <w:color w:val="000000" w:themeColor="text1"/>
            <w:szCs w:val="28"/>
            <w:u w:val="none"/>
          </w:rPr>
          <w:t>http://isturformacion.com/blog/tag/premios-istur-a-la-hospitalidad/</w:t>
        </w:r>
      </w:hyperlink>
      <w:r w:rsidRPr="00E15B9E">
        <w:rPr>
          <w:color w:val="000000" w:themeColor="text1"/>
          <w:szCs w:val="28"/>
        </w:rPr>
        <w:t xml:space="preserve">. </w:t>
      </w:r>
    </w:p>
    <w:p w:rsidR="00E15B9E" w:rsidRPr="00E15B9E" w:rsidRDefault="00E15B9E" w:rsidP="00E15B9E">
      <w:pPr>
        <w:rPr>
          <w:color w:val="000000" w:themeColor="text1"/>
          <w:szCs w:val="28"/>
        </w:rPr>
      </w:pPr>
    </w:p>
    <w:p w:rsidR="00E15B9E" w:rsidRPr="00E15B9E" w:rsidRDefault="00E15B9E" w:rsidP="00E15B9E">
      <w:pPr>
        <w:rPr>
          <w:color w:val="000000" w:themeColor="text1"/>
        </w:rPr>
      </w:pPr>
    </w:p>
    <w:p w:rsidR="000E5F82" w:rsidRPr="00E15B9E" w:rsidRDefault="000E5F82" w:rsidP="00EA228B">
      <w:pPr>
        <w:ind w:firstLine="0"/>
        <w:rPr>
          <w:color w:val="000000" w:themeColor="text1"/>
        </w:rPr>
      </w:pPr>
    </w:p>
    <w:sectPr w:rsidR="000E5F82" w:rsidRPr="00E15B9E" w:rsidSect="008A10EC">
      <w:footerReference w:type="default" r:id="rId49"/>
      <w:pgSz w:w="11906" w:h="16838"/>
      <w:pgMar w:top="1134" w:right="567" w:bottom="1134" w:left="1701" w:header="709" w:footer="709" w:gutter="0"/>
      <w:pgNumType w:start="3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7BF0" w:rsidRDefault="00277BF0" w:rsidP="00DE3F7F">
      <w:pPr>
        <w:spacing w:line="240" w:lineRule="auto"/>
      </w:pPr>
      <w:r>
        <w:separator/>
      </w:r>
    </w:p>
  </w:endnote>
  <w:endnote w:type="continuationSeparator" w:id="0">
    <w:p w:rsidR="00277BF0" w:rsidRDefault="00277BF0" w:rsidP="00DE3F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77E4" w:rsidRDefault="00B177E4">
    <w:pPr>
      <w:pStyle w:val="ac"/>
      <w:jc w:val="right"/>
    </w:pPr>
  </w:p>
  <w:p w:rsidR="00B177E4" w:rsidRDefault="00B177E4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57196521"/>
      <w:docPartObj>
        <w:docPartGallery w:val="Page Numbers (Bottom of Page)"/>
        <w:docPartUnique/>
      </w:docPartObj>
    </w:sdtPr>
    <w:sdtEndPr/>
    <w:sdtContent>
      <w:p w:rsidR="00B177E4" w:rsidRDefault="00B177E4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808C2">
          <w:rPr>
            <w:noProof/>
          </w:rPr>
          <w:t>22</w:t>
        </w:r>
        <w:r>
          <w:fldChar w:fldCharType="end"/>
        </w:r>
      </w:p>
    </w:sdtContent>
  </w:sdt>
  <w:p w:rsidR="00B177E4" w:rsidRDefault="00B177E4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7BF0" w:rsidRDefault="00277BF0" w:rsidP="00DE3F7F">
      <w:pPr>
        <w:spacing w:line="240" w:lineRule="auto"/>
      </w:pPr>
      <w:r>
        <w:separator/>
      </w:r>
    </w:p>
  </w:footnote>
  <w:footnote w:type="continuationSeparator" w:id="0">
    <w:p w:rsidR="00277BF0" w:rsidRDefault="00277BF0" w:rsidP="00DE3F7F">
      <w:pPr>
        <w:spacing w:line="240" w:lineRule="auto"/>
      </w:pPr>
      <w:r>
        <w:continuationSeparator/>
      </w:r>
    </w:p>
  </w:footnote>
  <w:footnote w:id="1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Винничук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Л. Люди, нравы и обычаи Древней Греции и Рима / Лидия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Винничук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; пер. з пол. В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</w:rPr>
        <w:t>К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Ронина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– </w:t>
      </w:r>
      <w:r w:rsidRPr="00A04AEF">
        <w:rPr>
          <w:rFonts w:ascii="Times New Roman" w:hAnsi="Times New Roman" w:cs="Times New Roman"/>
          <w:color w:val="000000" w:themeColor="text1"/>
        </w:rPr>
        <w:t>М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: </w:t>
      </w:r>
      <w:r w:rsidRPr="00A04AEF">
        <w:rPr>
          <w:rFonts w:ascii="Times New Roman" w:hAnsi="Times New Roman" w:cs="Times New Roman"/>
          <w:color w:val="000000" w:themeColor="text1"/>
        </w:rPr>
        <w:t>Высшая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школа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, 1988.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– 493 с.</w:t>
      </w:r>
    </w:p>
  </w:footnote>
  <w:footnote w:id="2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Casson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L.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Podróże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w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starożytnym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świecie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Lionel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Casson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–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Wroclaw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: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Ossolineum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, 1981. –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302 s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</w:p>
  </w:footnote>
  <w:footnote w:id="3">
    <w:p w:rsidR="00B177E4" w:rsidRPr="001D47A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Cartwright M. Travel in the Ancient Greek World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ресурс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] / Mark Cartwright. </w:t>
      </w:r>
      <w:r w:rsidRPr="00A04AEF">
        <w:rPr>
          <w:rFonts w:ascii="Times New Roman" w:hAnsi="Times New Roman" w:cs="Times New Roman"/>
          <w:color w:val="000000" w:themeColor="text1"/>
        </w:rPr>
        <w:t>Режим</w:t>
      </w:r>
      <w:r w:rsidRPr="001D47AF">
        <w:rPr>
          <w:rFonts w:ascii="Times New Roman" w:hAnsi="Times New Roman" w:cs="Times New Roman"/>
          <w:color w:val="000000" w:themeColor="text1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доступу</w:t>
      </w:r>
      <w:r w:rsidRPr="001D47AF">
        <w:rPr>
          <w:rFonts w:ascii="Times New Roman" w:hAnsi="Times New Roman" w:cs="Times New Roman"/>
          <w:color w:val="000000" w:themeColor="text1"/>
        </w:rPr>
        <w:t xml:space="preserve">: </w:t>
      </w:r>
      <w:hyperlink r:id="rId1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http</w:t>
        </w:r>
        <w:r w:rsidRPr="001D47A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://</w:t>
        </w:r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www</w:t>
        </w:r>
        <w:r w:rsidRPr="001D47A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.</w:t>
        </w:r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ancient</w:t>
        </w:r>
        <w:r w:rsidRPr="001D47A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.</w:t>
        </w:r>
        <w:proofErr w:type="spellStart"/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eu</w:t>
        </w:r>
        <w:proofErr w:type="spellEnd"/>
        <w:r w:rsidRPr="001D47A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/</w:t>
        </w:r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article</w:t>
        </w:r>
        <w:r w:rsidRPr="001D47A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/605/</w:t>
        </w:r>
      </w:hyperlink>
      <w:r w:rsidRPr="001D47AF">
        <w:rPr>
          <w:rFonts w:ascii="Times New Roman" w:hAnsi="Times New Roman" w:cs="Times New Roman"/>
          <w:color w:val="000000" w:themeColor="text1"/>
        </w:rPr>
        <w:t xml:space="preserve"> [21.01.2017]</w:t>
      </w:r>
    </w:p>
  </w:footnote>
  <w:footnote w:id="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Р. Неведомые земли / Рихард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</w:t>
      </w:r>
      <w:proofErr w:type="gramStart"/>
      <w:r w:rsidRPr="00A04AEF">
        <w:rPr>
          <w:rFonts w:ascii="Times New Roman" w:hAnsi="Times New Roman" w:cs="Times New Roman"/>
          <w:color w:val="000000" w:themeColor="text1"/>
        </w:rPr>
        <w:t>] :</w:t>
      </w:r>
      <w:proofErr w:type="gramEnd"/>
      <w:r w:rsidRPr="00A04AEF">
        <w:rPr>
          <w:rFonts w:ascii="Times New Roman" w:hAnsi="Times New Roman" w:cs="Times New Roman"/>
          <w:color w:val="000000" w:themeColor="text1"/>
        </w:rPr>
        <w:t xml:space="preserve"> режим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доступуhttp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://simposium.ru/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ru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/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node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/10340#_ftn24. [23.04.2018]</w:t>
      </w:r>
    </w:p>
  </w:footnote>
  <w:footnote w:id="5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Шарнина А.</w:t>
      </w:r>
      <w:r w:rsidR="00797A39"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 xml:space="preserve">Б.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Проксения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в межполисных отношениях Эллады / А. Б. Шарнина //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Мнемон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Вып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14. </w:t>
      </w:r>
      <w:r w:rsidRPr="00A04AEF">
        <w:rPr>
          <w:rFonts w:ascii="Times New Roman" w:hAnsi="Times New Roman" w:cs="Times New Roman"/>
          <w:color w:val="000000" w:themeColor="text1"/>
        </w:rPr>
        <w:t>СПб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– 2014. – </w:t>
      </w:r>
      <w:r w:rsidRPr="00A04AEF">
        <w:rPr>
          <w:rFonts w:ascii="Times New Roman" w:hAnsi="Times New Roman" w:cs="Times New Roman"/>
          <w:color w:val="000000" w:themeColor="text1"/>
        </w:rPr>
        <w:t>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. 129 – 142.</w:t>
      </w:r>
    </w:p>
  </w:footnote>
  <w:footnote w:id="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Herman G.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Ritualised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Friendship and the Greek City / Gabriel Herman. – Cambridge: Cambridge University Press, 1987. – 214 p.</w:t>
      </w:r>
    </w:p>
  </w:footnote>
  <w:footnote w:id="7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Rabotic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B. Special-purpose travel in ancient times: “tourism” before tourism?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Branislav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Rabotic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>. – 2014.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ресурс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]: </w:t>
      </w:r>
      <w:r w:rsidRPr="00A04AEF">
        <w:rPr>
          <w:rFonts w:ascii="Times New Roman" w:hAnsi="Times New Roman" w:cs="Times New Roman"/>
          <w:color w:val="000000" w:themeColor="text1"/>
        </w:rPr>
        <w:t>режим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доступу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https://www.academia.edu/7308449/SPECIAL-PURPOSE_TRAVEL_IN_ANCIENT_TIMES_TOURISM_BEFORE_TOURISM. </w:t>
      </w:r>
      <w:r w:rsidRPr="00A04AEF">
        <w:rPr>
          <w:rFonts w:ascii="Times New Roman" w:hAnsi="Times New Roman" w:cs="Times New Roman"/>
          <w:color w:val="000000" w:themeColor="text1"/>
        </w:rPr>
        <w:t>[20.04.2018]</w:t>
      </w:r>
    </w:p>
  </w:footnote>
  <w:footnote w:id="8">
    <w:p w:rsidR="00B177E4" w:rsidRPr="00A04AEF" w:rsidRDefault="00B177E4" w:rsidP="00A027B5">
      <w:pPr>
        <w:pStyle w:val="a5"/>
        <w:jc w:val="both"/>
        <w:rPr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Олійник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Я. Б.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Загальне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землезнавство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/ Ярослав Богданович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Олійник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–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Київ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: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Знання-Прес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, 2008.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− С. 43.</w:t>
      </w:r>
    </w:p>
  </w:footnote>
  <w:footnote w:id="9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Скржинська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М.В.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Скілак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Каріандський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−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грец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мореплавець [Електронний ресурс] / М.В.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Скржинська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Режим доступу: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http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://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www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history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org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ua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/?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termin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=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Skilak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</w:t>
      </w:r>
      <w:r w:rsidRPr="00AC5825">
        <w:rPr>
          <w:rFonts w:ascii="Times New Roman" w:hAnsi="Times New Roman" w:cs="Times New Roman"/>
          <w:color w:val="000000" w:themeColor="text1"/>
          <w:lang w:val="uk-UA"/>
        </w:rPr>
        <w:t>[06.05.2017]</w:t>
      </w:r>
    </w:p>
  </w:footnote>
  <w:footnote w:id="10">
    <w:p w:rsidR="00A04AEF" w:rsidRPr="00A04AEF" w:rsidRDefault="00A04AEF">
      <w:pPr>
        <w:pStyle w:val="a5"/>
        <w:rPr>
          <w:lang w:val="uk-UA"/>
        </w:rPr>
      </w:pPr>
      <w:r>
        <w:rPr>
          <w:rStyle w:val="a7"/>
        </w:rPr>
        <w:footnoteRef/>
      </w:r>
      <w:proofErr w:type="spellStart"/>
      <w:r w:rsidRPr="00014C8D">
        <w:rPr>
          <w:rFonts w:ascii="Times New Roman" w:hAnsi="Times New Roman" w:cs="Times New Roman"/>
          <w:lang w:val="uk-UA"/>
        </w:rPr>
        <w:t>Скржи</w:t>
      </w:r>
      <w:r>
        <w:rPr>
          <w:rFonts w:ascii="Times New Roman" w:hAnsi="Times New Roman" w:cs="Times New Roman"/>
          <w:lang w:val="uk-UA"/>
        </w:rPr>
        <w:t>нська</w:t>
      </w:r>
      <w:proofErr w:type="spellEnd"/>
      <w:r>
        <w:rPr>
          <w:rFonts w:ascii="Times New Roman" w:hAnsi="Times New Roman" w:cs="Times New Roman"/>
          <w:lang w:val="uk-UA"/>
        </w:rPr>
        <w:t xml:space="preserve"> М.В. </w:t>
      </w:r>
      <w:proofErr w:type="spellStart"/>
      <w:r>
        <w:rPr>
          <w:rFonts w:ascii="Times New Roman" w:hAnsi="Times New Roman" w:cs="Times New Roman"/>
          <w:lang w:val="uk-UA"/>
        </w:rPr>
        <w:t>Скілак</w:t>
      </w:r>
      <w:proofErr w:type="spellEnd"/>
      <w:r>
        <w:rPr>
          <w:rFonts w:ascii="Times New Roman" w:hAnsi="Times New Roman" w:cs="Times New Roman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lang w:val="uk-UA"/>
        </w:rPr>
        <w:t>Каріандський</w:t>
      </w:r>
      <w:proofErr w:type="spellEnd"/>
      <w:r>
        <w:rPr>
          <w:rFonts w:ascii="Times New Roman" w:hAnsi="Times New Roman" w:cs="Times New Roman"/>
          <w:lang w:val="uk-UA"/>
        </w:rPr>
        <w:t xml:space="preserve"> −</w:t>
      </w:r>
      <w:r w:rsidRPr="00014C8D">
        <w:rPr>
          <w:rFonts w:ascii="Times New Roman" w:hAnsi="Times New Roman" w:cs="Times New Roman"/>
          <w:lang w:val="uk-UA"/>
        </w:rPr>
        <w:t xml:space="preserve"> </w:t>
      </w:r>
      <w:proofErr w:type="spellStart"/>
      <w:r w:rsidRPr="00014C8D">
        <w:rPr>
          <w:rFonts w:ascii="Times New Roman" w:hAnsi="Times New Roman" w:cs="Times New Roman"/>
          <w:lang w:val="uk-UA"/>
        </w:rPr>
        <w:t>грец</w:t>
      </w:r>
      <w:proofErr w:type="spellEnd"/>
      <w:r w:rsidRPr="00014C8D">
        <w:rPr>
          <w:rFonts w:ascii="Times New Roman" w:hAnsi="Times New Roman" w:cs="Times New Roman"/>
          <w:lang w:val="uk-UA"/>
        </w:rPr>
        <w:t xml:space="preserve">. мореплавець [Електронний ресурс] / М.В. </w:t>
      </w:r>
      <w:proofErr w:type="spellStart"/>
      <w:r w:rsidRPr="00014C8D">
        <w:rPr>
          <w:rFonts w:ascii="Times New Roman" w:hAnsi="Times New Roman" w:cs="Times New Roman"/>
          <w:lang w:val="uk-UA"/>
        </w:rPr>
        <w:t>Скржинська</w:t>
      </w:r>
      <w:proofErr w:type="spellEnd"/>
      <w:r w:rsidRPr="00014C8D">
        <w:rPr>
          <w:rFonts w:ascii="Times New Roman" w:hAnsi="Times New Roman" w:cs="Times New Roman"/>
          <w:lang w:val="uk-UA"/>
        </w:rPr>
        <w:t>.</w:t>
      </w:r>
      <w:r>
        <w:rPr>
          <w:rFonts w:ascii="Times New Roman" w:hAnsi="Times New Roman" w:cs="Times New Roman"/>
          <w:lang w:val="uk-UA"/>
        </w:rPr>
        <w:t xml:space="preserve"> </w:t>
      </w:r>
      <w:r w:rsidRPr="00014C8D">
        <w:rPr>
          <w:rFonts w:ascii="Times New Roman" w:hAnsi="Times New Roman" w:cs="Times New Roman"/>
          <w:lang w:val="uk-UA"/>
        </w:rPr>
        <w:t xml:space="preserve">Режим доступу: </w:t>
      </w:r>
      <w:proofErr w:type="spellStart"/>
      <w:r w:rsidRPr="00014C8D">
        <w:rPr>
          <w:rFonts w:ascii="Times New Roman" w:hAnsi="Times New Roman" w:cs="Times New Roman"/>
        </w:rPr>
        <w:t>http</w:t>
      </w:r>
      <w:proofErr w:type="spellEnd"/>
      <w:r w:rsidRPr="00014C8D">
        <w:rPr>
          <w:rFonts w:ascii="Times New Roman" w:hAnsi="Times New Roman" w:cs="Times New Roman"/>
          <w:lang w:val="uk-UA"/>
        </w:rPr>
        <w:t>://</w:t>
      </w:r>
      <w:proofErr w:type="spellStart"/>
      <w:r w:rsidRPr="00014C8D">
        <w:rPr>
          <w:rFonts w:ascii="Times New Roman" w:hAnsi="Times New Roman" w:cs="Times New Roman"/>
        </w:rPr>
        <w:t>www</w:t>
      </w:r>
      <w:proofErr w:type="spellEnd"/>
      <w:r w:rsidRPr="00014C8D">
        <w:rPr>
          <w:rFonts w:ascii="Times New Roman" w:hAnsi="Times New Roman" w:cs="Times New Roman"/>
          <w:lang w:val="uk-UA"/>
        </w:rPr>
        <w:t>.</w:t>
      </w:r>
      <w:proofErr w:type="spellStart"/>
      <w:r w:rsidRPr="00014C8D">
        <w:rPr>
          <w:rFonts w:ascii="Times New Roman" w:hAnsi="Times New Roman" w:cs="Times New Roman"/>
        </w:rPr>
        <w:t>history</w:t>
      </w:r>
      <w:proofErr w:type="spellEnd"/>
      <w:r w:rsidRPr="00014C8D">
        <w:rPr>
          <w:rFonts w:ascii="Times New Roman" w:hAnsi="Times New Roman" w:cs="Times New Roman"/>
          <w:lang w:val="uk-UA"/>
        </w:rPr>
        <w:t>.</w:t>
      </w:r>
      <w:proofErr w:type="spellStart"/>
      <w:r w:rsidRPr="00014C8D">
        <w:rPr>
          <w:rFonts w:ascii="Times New Roman" w:hAnsi="Times New Roman" w:cs="Times New Roman"/>
        </w:rPr>
        <w:t>org</w:t>
      </w:r>
      <w:proofErr w:type="spellEnd"/>
      <w:r w:rsidRPr="00014C8D">
        <w:rPr>
          <w:rFonts w:ascii="Times New Roman" w:hAnsi="Times New Roman" w:cs="Times New Roman"/>
          <w:lang w:val="uk-UA"/>
        </w:rPr>
        <w:t>.</w:t>
      </w:r>
      <w:proofErr w:type="spellStart"/>
      <w:r w:rsidRPr="00014C8D">
        <w:rPr>
          <w:rFonts w:ascii="Times New Roman" w:hAnsi="Times New Roman" w:cs="Times New Roman"/>
        </w:rPr>
        <w:t>ua</w:t>
      </w:r>
      <w:proofErr w:type="spellEnd"/>
      <w:r w:rsidRPr="00014C8D">
        <w:rPr>
          <w:rFonts w:ascii="Times New Roman" w:hAnsi="Times New Roman" w:cs="Times New Roman"/>
          <w:lang w:val="uk-UA"/>
        </w:rPr>
        <w:t>/?</w:t>
      </w:r>
      <w:proofErr w:type="spellStart"/>
      <w:r w:rsidRPr="00014C8D">
        <w:rPr>
          <w:rFonts w:ascii="Times New Roman" w:hAnsi="Times New Roman" w:cs="Times New Roman"/>
        </w:rPr>
        <w:t>termin</w:t>
      </w:r>
      <w:proofErr w:type="spellEnd"/>
      <w:r w:rsidRPr="00014C8D">
        <w:rPr>
          <w:rFonts w:ascii="Times New Roman" w:hAnsi="Times New Roman" w:cs="Times New Roman"/>
          <w:lang w:val="uk-UA"/>
        </w:rPr>
        <w:t>=</w:t>
      </w:r>
      <w:proofErr w:type="spellStart"/>
      <w:r w:rsidRPr="00014C8D">
        <w:rPr>
          <w:rFonts w:ascii="Times New Roman" w:hAnsi="Times New Roman" w:cs="Times New Roman"/>
        </w:rPr>
        <w:t>Skilak</w:t>
      </w:r>
      <w:proofErr w:type="spellEnd"/>
      <w:r w:rsidRPr="00014C8D">
        <w:rPr>
          <w:rFonts w:ascii="Times New Roman" w:hAnsi="Times New Roman" w:cs="Times New Roman"/>
          <w:lang w:val="uk-UA"/>
        </w:rPr>
        <w:t xml:space="preserve">. </w:t>
      </w:r>
      <w:r w:rsidRPr="00014C8D">
        <w:rPr>
          <w:rFonts w:ascii="Times New Roman" w:hAnsi="Times New Roman" w:cs="Times New Roman"/>
        </w:rPr>
        <w:t>[06.05.2017]</w:t>
      </w:r>
    </w:p>
  </w:footnote>
  <w:footnote w:id="11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История Африки. Хрестоматия. – 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М</w:t>
      </w:r>
      <w:r w:rsidRPr="00A04AEF">
        <w:rPr>
          <w:rFonts w:ascii="Times New Roman" w:hAnsi="Times New Roman" w:cs="Times New Roman"/>
          <w:color w:val="000000" w:themeColor="text1"/>
        </w:rPr>
        <w:t>.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:</w:t>
      </w:r>
      <w:r w:rsidRPr="00A04AEF">
        <w:rPr>
          <w:rFonts w:ascii="Times New Roman" w:hAnsi="Times New Roman" w:cs="Times New Roman"/>
          <w:color w:val="000000" w:themeColor="text1"/>
        </w:rPr>
        <w:t xml:space="preserve"> Наука, 1979. − С. 23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</w:p>
  </w:footnote>
  <w:footnote w:id="12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Шелов-Коведяев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Ф. В.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Перипл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обитаемого моря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/ Фёдор Вадимович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Шелов-Коведяев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</w:rPr>
        <w:t xml:space="preserve">Режим доступу: </w:t>
      </w:r>
      <w:hyperlink r:id="rId2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http://simposium.ru/ru/node/10521</w:t>
        </w:r>
      </w:hyperlink>
      <w:r w:rsidRPr="00A04AEF">
        <w:rPr>
          <w:rFonts w:ascii="Times New Roman" w:hAnsi="Times New Roman" w:cs="Times New Roman"/>
          <w:color w:val="000000" w:themeColor="text1"/>
        </w:rPr>
        <w:t>. [02.05.2017]</w:t>
      </w:r>
    </w:p>
  </w:footnote>
  <w:footnote w:id="13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Скржинська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М.В.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Гекатей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Мілетський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[Електронний ресурс] / М.В.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Скржинська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Режим доступу: </w:t>
      </w:r>
      <w:hyperlink r:id="rId3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http://www.history.org.ua/?termin=Gekatej</w:t>
        </w:r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_</w:t>
        </w:r>
      </w:hyperlink>
      <w:r w:rsidRPr="00A04AEF">
        <w:rPr>
          <w:rFonts w:ascii="Times New Roman" w:hAnsi="Times New Roman" w:cs="Times New Roman"/>
          <w:color w:val="000000" w:themeColor="text1"/>
        </w:rPr>
        <w:t xml:space="preserve"> [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09.05.2017</w:t>
      </w:r>
      <w:r w:rsidRPr="00A04AEF">
        <w:rPr>
          <w:rFonts w:ascii="Times New Roman" w:hAnsi="Times New Roman" w:cs="Times New Roman"/>
          <w:color w:val="000000" w:themeColor="text1"/>
        </w:rPr>
        <w:t>]</w:t>
      </w:r>
    </w:p>
  </w:footnote>
  <w:footnote w:id="14">
    <w:p w:rsidR="00B177E4" w:rsidRPr="00A04AEF" w:rsidRDefault="00B177E4" w:rsidP="00A027B5">
      <w:pPr>
        <w:pStyle w:val="a5"/>
        <w:jc w:val="both"/>
        <w:rPr>
          <w:color w:val="000000" w:themeColor="text1"/>
          <w:lang w:val="uk-UA"/>
        </w:rPr>
      </w:pPr>
      <w:r w:rsidRPr="00A04AEF">
        <w:rPr>
          <w:rStyle w:val="a7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Сивкина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Н. Ю. Греко-македонские отношения в конце III в. до н.э. /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Сивкина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Наталья Юрьевна – Нижний Новгород, 2009.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– С. 52.</w:t>
      </w:r>
    </w:p>
  </w:footnote>
  <w:footnote w:id="15">
    <w:p w:rsidR="00B177E4" w:rsidRPr="00A04AEF" w:rsidRDefault="00B177E4" w:rsidP="00A027B5">
      <w:pPr>
        <w:pStyle w:val="a5"/>
        <w:jc w:val="both"/>
        <w:rPr>
          <w:color w:val="000000" w:themeColor="text1"/>
          <w:lang w:val="uk-UA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Гесиод. Труды и дни.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/</w:t>
      </w:r>
      <w:r w:rsidRPr="00A04AEF">
        <w:rPr>
          <w:rFonts w:ascii="Times New Roman" w:hAnsi="Times New Roman" w:cs="Times New Roman"/>
          <w:color w:val="000000" w:themeColor="text1"/>
        </w:rPr>
        <w:t xml:space="preserve"> Гесиод [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П</w:t>
      </w:r>
      <w:r w:rsidRPr="00A04AEF">
        <w:rPr>
          <w:rFonts w:ascii="Times New Roman" w:hAnsi="Times New Roman" w:cs="Times New Roman"/>
          <w:color w:val="000000" w:themeColor="text1"/>
        </w:rPr>
        <w:t>е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р.</w:t>
      </w:r>
      <w:r w:rsidRPr="00A04AEF">
        <w:rPr>
          <w:rFonts w:ascii="Times New Roman" w:hAnsi="Times New Roman" w:cs="Times New Roman"/>
          <w:color w:val="000000" w:themeColor="text1"/>
        </w:rPr>
        <w:t xml:space="preserve"> В. В. Вересаева] – 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М., 1927. – С. 67.</w:t>
      </w:r>
    </w:p>
  </w:footnote>
  <w:footnote w:id="1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Фалек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О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мореходстве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Фалек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[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Пер Л.В.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Блуменау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]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//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Греческая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эпиграмма, − М., 1960. 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– С. </w:t>
      </w:r>
      <w:r w:rsidRPr="00A04AEF">
        <w:rPr>
          <w:rFonts w:ascii="Times New Roman" w:hAnsi="Times New Roman" w:cs="Times New Roman"/>
          <w:color w:val="000000" w:themeColor="text1"/>
        </w:rPr>
        <w:t>153.</w:t>
      </w:r>
    </w:p>
  </w:footnote>
  <w:footnote w:id="17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Федорова Е. В. Имеет ли миф об Аргонавтах реальную основу? [</w:t>
      </w:r>
      <w:proofErr w:type="spellStart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ресурс] / Елена Васильевна Федорова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  <w:lang w:val="uk-UA"/>
        </w:rPr>
        <w:t>.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Режим доступу: </w:t>
      </w:r>
      <w:hyperlink r:id="rId4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shd w:val="clear" w:color="auto" w:fill="FFFFFF"/>
          </w:rPr>
          <w:t>http://annales.info/greece/small/omela.htm</w:t>
        </w:r>
      </w:hyperlink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.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[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  <w:lang w:val="uk-UA"/>
        </w:rPr>
        <w:t>08.05.2017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]</w:t>
      </w:r>
    </w:p>
  </w:footnote>
  <w:footnote w:id="18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Кун Н. А. Легенды и мифы древней Греции / Николай Альбертович Кун. – М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  <w:r w:rsidRPr="00A04AEF">
        <w:rPr>
          <w:rFonts w:ascii="Times New Roman" w:hAnsi="Times New Roman" w:cs="Times New Roman"/>
          <w:color w:val="000000" w:themeColor="text1"/>
        </w:rPr>
        <w:t xml:space="preserve">: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Просвещени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е</w:t>
      </w:r>
      <w:r w:rsidRPr="00A04AEF">
        <w:rPr>
          <w:rFonts w:ascii="Times New Roman" w:hAnsi="Times New Roman" w:cs="Times New Roman"/>
          <w:color w:val="000000" w:themeColor="text1"/>
        </w:rPr>
        <w:t>, 1954. – С. 89.</w:t>
      </w:r>
    </w:p>
  </w:footnote>
  <w:footnote w:id="19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Cartwright M. Travel in the Ancient Greek World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ресурс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] / Mark Cartwright. </w:t>
      </w:r>
      <w:r w:rsidRPr="00A04AEF">
        <w:rPr>
          <w:rFonts w:ascii="Times New Roman" w:hAnsi="Times New Roman" w:cs="Times New Roman"/>
          <w:color w:val="000000" w:themeColor="text1"/>
        </w:rPr>
        <w:t>Режим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доступу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: </w:t>
      </w:r>
      <w:r w:rsidR="00277BF0">
        <w:fldChar w:fldCharType="begin"/>
      </w:r>
      <w:r w:rsidR="00277BF0" w:rsidRPr="002B3E06">
        <w:rPr>
          <w:lang w:val="en-US"/>
        </w:rPr>
        <w:instrText xml:space="preserve"> HYPERLINK "http://www.ancient.eu/article/605/" </w:instrText>
      </w:r>
      <w:r w:rsidR="00277BF0">
        <w:fldChar w:fldCharType="separate"/>
      </w:r>
      <w:r w:rsidRPr="00A04AEF">
        <w:rPr>
          <w:rStyle w:val="a4"/>
          <w:rFonts w:ascii="Times New Roman" w:hAnsi="Times New Roman" w:cs="Times New Roman"/>
          <w:color w:val="000000" w:themeColor="text1"/>
          <w:u w:val="none"/>
          <w:lang w:val="en-US"/>
        </w:rPr>
        <w:t>http://www.ancient.eu/article/605/</w:t>
      </w:r>
      <w:r w:rsidR="00277BF0">
        <w:rPr>
          <w:rStyle w:val="a4"/>
          <w:rFonts w:ascii="Times New Roman" w:hAnsi="Times New Roman" w:cs="Times New Roman"/>
          <w:color w:val="000000" w:themeColor="text1"/>
          <w:u w:val="none"/>
          <w:lang w:val="en-US"/>
        </w:rPr>
        <w:fldChar w:fldCharType="end"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[21.01.2017]</w:t>
      </w:r>
    </w:p>
  </w:footnote>
  <w:footnote w:id="20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A Guide to the Exhibition Illustrating Greek and Roman Life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ресурс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] // The Department of Greece and Rome at the British Museum. – 2016. – </w:t>
      </w:r>
      <w:r w:rsidRPr="00A04AEF">
        <w:rPr>
          <w:rFonts w:ascii="Times New Roman" w:hAnsi="Times New Roman" w:cs="Times New Roman"/>
          <w:color w:val="000000" w:themeColor="text1"/>
        </w:rPr>
        <w:t>Режим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доступу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:</w:t>
      </w:r>
    </w:p>
    <w:p w:rsidR="00B177E4" w:rsidRPr="00A04AEF" w:rsidRDefault="00277BF0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hyperlink r:id="rId5" w:history="1"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http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://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www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.</w:t>
        </w:r>
        <w:proofErr w:type="spellStart"/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gutenberg</w:t>
        </w:r>
        <w:proofErr w:type="spellEnd"/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.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org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/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files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/52081/52081-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h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/52081-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h</w:t>
        </w:r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.</w:t>
        </w:r>
        <w:proofErr w:type="spellStart"/>
        <w:r w:rsidR="00B177E4"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htm</w:t>
        </w:r>
        <w:proofErr w:type="spellEnd"/>
      </w:hyperlink>
      <w:r w:rsidR="00B177E4"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</w:t>
      </w:r>
      <w:r w:rsidR="00B177E4" w:rsidRPr="00A04AEF">
        <w:rPr>
          <w:rFonts w:ascii="Times New Roman" w:hAnsi="Times New Roman" w:cs="Times New Roman"/>
          <w:color w:val="000000" w:themeColor="text1"/>
          <w:lang w:val="uk-UA"/>
        </w:rPr>
        <w:t>[25.04.2017]</w:t>
      </w:r>
    </w:p>
  </w:footnote>
  <w:footnote w:id="21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Винничук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Л.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. праця. − С. 70.</w:t>
      </w:r>
    </w:p>
  </w:footnote>
  <w:footnote w:id="22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Casson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L.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Ibid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. − S. 35.</w:t>
      </w:r>
    </w:p>
  </w:footnote>
  <w:footnote w:id="23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Арістофан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Жаби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Арістофан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[пер. з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давньогрец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Б.Тен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] // Комедії, − Харків: Фоліо, 2003. − С. 378.</w:t>
      </w:r>
    </w:p>
  </w:footnote>
  <w:footnote w:id="2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Cartwright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M.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Travel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in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the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Ancient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Greek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World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[Електронний ресурс]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Mark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Cartwright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Режим доступу: </w:t>
      </w:r>
      <w:hyperlink r:id="rId6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http://www.ancient.eu/article/605/</w:t>
        </w:r>
      </w:hyperlink>
      <w:r w:rsidRPr="00A04AEF">
        <w:rPr>
          <w:rFonts w:ascii="Times New Roman" w:hAnsi="Times New Roman" w:cs="Times New Roman"/>
          <w:color w:val="000000" w:themeColor="text1"/>
          <w:lang w:val="uk-UA"/>
        </w:rPr>
        <w:t>.[21.01.2017]</w:t>
      </w:r>
    </w:p>
  </w:footnote>
  <w:footnote w:id="25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Винничук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Л.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. праця. − С. 61.</w:t>
      </w:r>
    </w:p>
  </w:footnote>
  <w:footnote w:id="2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Casson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L. </w:t>
      </w:r>
      <w:r w:rsidR="0091481E" w:rsidRPr="00A04AEF">
        <w:rPr>
          <w:rFonts w:ascii="Times New Roman" w:hAnsi="Times New Roman" w:cs="Times New Roman"/>
          <w:color w:val="000000" w:themeColor="text1"/>
          <w:lang w:val="en-US"/>
        </w:rPr>
        <w:t>Ibid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.</w:t>
      </w:r>
      <w:r w:rsidR="0091481E"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− S. 56.</w:t>
      </w:r>
    </w:p>
  </w:footnote>
  <w:footnote w:id="27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Cartwright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M.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Travel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in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the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Ancient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Greek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World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[Електронний ресурс]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Mark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Cartwright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Режим доступу: </w:t>
      </w:r>
      <w:hyperlink r:id="rId7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uk-UA"/>
          </w:rPr>
          <w:t>http://www.ancient.eu/article/605/</w:t>
        </w:r>
      </w:hyperlink>
      <w:r w:rsidRPr="00A04AEF">
        <w:rPr>
          <w:rFonts w:ascii="Times New Roman" w:hAnsi="Times New Roman" w:cs="Times New Roman"/>
          <w:color w:val="000000" w:themeColor="text1"/>
          <w:lang w:val="uk-UA"/>
        </w:rPr>
        <w:t>.[21.01.2017]</w:t>
      </w:r>
    </w:p>
  </w:footnote>
  <w:footnote w:id="28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Кун М. А.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. праця. – С.31.</w:t>
      </w:r>
    </w:p>
  </w:footnote>
  <w:footnote w:id="29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Замаровський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В. Боги и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герои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античных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сказаний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Войтех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Замаровський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– М.: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Республика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, 1993.– С. 244.</w:t>
      </w:r>
    </w:p>
  </w:footnote>
  <w:footnote w:id="30">
    <w:p w:rsidR="00B177E4" w:rsidRPr="00A04AEF" w:rsidRDefault="00B177E4" w:rsidP="00A027B5">
      <w:pPr>
        <w:pStyle w:val="a5"/>
        <w:tabs>
          <w:tab w:val="left" w:pos="2897"/>
        </w:tabs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Замаровський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В.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праця. – С.317.</w:t>
      </w:r>
    </w:p>
  </w:footnote>
  <w:footnote w:id="31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Винничук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Л.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. праця.− С. 62.</w:t>
      </w:r>
    </w:p>
  </w:footnote>
  <w:footnote w:id="32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Лукиан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О доме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Лукиан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[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Под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ред. Б. Л.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Богаевского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] // Собрание сочинений</w:t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>, − М., Л., 1935. – С. 12.</w:t>
      </w:r>
    </w:p>
  </w:footnote>
  <w:footnote w:id="33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Дитмар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А. Б. В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страны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олова и янтаря: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Путешествие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Пифея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из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Массалии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Андрей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Борисович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Дитмар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– М.: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Географгиз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, 1963. – С. 72.</w:t>
      </w:r>
    </w:p>
  </w:footnote>
  <w:footnote w:id="3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uk-UA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  <w:lang w:val="uk-UA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Whitfield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P.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Cities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of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the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World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: A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History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in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Maps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/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Peter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Whitfield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. –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California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: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University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of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California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uk-UA"/>
        </w:rPr>
        <w:t>Press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uk-UA"/>
        </w:rPr>
        <w:t>, 2005. – P. 99.</w:t>
      </w:r>
    </w:p>
  </w:footnote>
  <w:footnote w:id="35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Накидаева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Е. Развитие Олимпийских игр в период эллинизма / Елена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Накидаева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// Вестник университета. – 2013.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: режим доступу </w:t>
      </w:r>
      <w:hyperlink r:id="rId8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https://cyberleninka.ru/article/n/razvitie-olimpiyskih-igr-v-period-ellinizma</w:t>
        </w:r>
      </w:hyperlink>
      <w:r w:rsidRPr="00A04AEF">
        <w:rPr>
          <w:rFonts w:ascii="Times New Roman" w:hAnsi="Times New Roman" w:cs="Times New Roman"/>
          <w:color w:val="000000" w:themeColor="text1"/>
        </w:rPr>
        <w:t>. [11.05.2018]</w:t>
      </w:r>
    </w:p>
  </w:footnote>
  <w:footnote w:id="3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Рекутина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Н. В. 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История олимпийского спорта: </w:t>
      </w:r>
      <w:proofErr w:type="spellStart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агонистика</w:t>
      </w:r>
      <w:proofErr w:type="spellEnd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в эпоху эллинизма / Н. В. </w:t>
      </w:r>
      <w:proofErr w:type="spellStart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Рекутина</w:t>
      </w:r>
      <w:proofErr w:type="spellEnd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// Наука и спорт: современные тенденции. – 2014. – </w:t>
      </w:r>
      <w:r w:rsidRPr="00A04AEF">
        <w:rPr>
          <w:rFonts w:ascii="Times New Roman" w:hAnsi="Times New Roman" w:cs="Times New Roman"/>
          <w:b/>
          <w:bCs/>
          <w:color w:val="000000" w:themeColor="text1"/>
          <w:shd w:val="clear" w:color="auto" w:fill="FFFFFF"/>
        </w:rPr>
        <w:t>№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: 1. – С.85.</w:t>
      </w:r>
    </w:p>
  </w:footnote>
  <w:footnote w:id="37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Рекутина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Н. В.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праця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– С. 87.</w:t>
      </w:r>
    </w:p>
  </w:footnote>
  <w:footnote w:id="38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Истмийские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игры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</w:t>
      </w:r>
      <w:proofErr w:type="gramStart"/>
      <w:r w:rsidRPr="00A04AEF">
        <w:rPr>
          <w:rFonts w:ascii="Times New Roman" w:hAnsi="Times New Roman" w:cs="Times New Roman"/>
          <w:color w:val="000000" w:themeColor="text1"/>
        </w:rPr>
        <w:t>] :</w:t>
      </w:r>
      <w:proofErr w:type="gramEnd"/>
      <w:r w:rsidRPr="00A04AEF">
        <w:rPr>
          <w:rFonts w:ascii="Times New Roman" w:hAnsi="Times New Roman" w:cs="Times New Roman"/>
          <w:color w:val="000000" w:themeColor="text1"/>
        </w:rPr>
        <w:t xml:space="preserve"> режим доступу http://simposium.ru/ru/node/3967</w:t>
      </w:r>
    </w:p>
  </w:footnote>
  <w:footnote w:id="39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Casson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L.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Podróże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w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starożytnym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świecie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/ Lionel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Casson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– Wroclaw: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Ossolineum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>, 1981. – S. 240.</w:t>
      </w:r>
    </w:p>
  </w:footnote>
  <w:footnote w:id="40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Epidaurus Archaeological Site. – 2007.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ресурс</w:t>
      </w:r>
      <w:proofErr w:type="gramStart"/>
      <w:r w:rsidRPr="00A04AEF">
        <w:rPr>
          <w:rFonts w:ascii="Times New Roman" w:hAnsi="Times New Roman" w:cs="Times New Roman"/>
          <w:color w:val="000000" w:themeColor="text1"/>
          <w:lang w:val="en-US"/>
        </w:rPr>
        <w:t>] :</w:t>
      </w:r>
      <w:proofErr w:type="gram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режим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доступу</w:t>
      </w:r>
    </w:p>
    <w:p w:rsidR="00B177E4" w:rsidRPr="00A04AEF" w:rsidRDefault="00B177E4" w:rsidP="00A027B5">
      <w:pPr>
        <w:pStyle w:val="a5"/>
        <w:jc w:val="both"/>
        <w:rPr>
          <w:color w:val="000000" w:themeColor="text1"/>
          <w:lang w:val="en-US"/>
        </w:rPr>
      </w:pP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http://ancient-greece.org/archaeology/epidauros.html. [ 27.03.2018]</w:t>
      </w:r>
    </w:p>
  </w:footnote>
  <w:footnote w:id="41">
    <w:p w:rsidR="00B177E4" w:rsidRPr="00A04AEF" w:rsidRDefault="00B177E4" w:rsidP="00A027B5">
      <w:pPr>
        <w:pStyle w:val="a5"/>
        <w:jc w:val="both"/>
        <w:rPr>
          <w:color w:val="000000" w:themeColor="text1"/>
          <w:lang w:val="en-US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Dillon M. Pilgrims and Pilgrimage in Ancient Greece / Matthew Dillon. – London: Routledge, 1997. – P. 207.</w:t>
      </w:r>
    </w:p>
  </w:footnote>
  <w:footnote w:id="42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Арриан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, Поход Александра,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V</w:t>
      </w:r>
      <w:r w:rsidRPr="00A04AEF">
        <w:rPr>
          <w:rFonts w:ascii="Times New Roman" w:hAnsi="Times New Roman" w:cs="Times New Roman"/>
          <w:color w:val="000000" w:themeColor="text1"/>
        </w:rPr>
        <w:t>, 26.</w:t>
      </w:r>
    </w:p>
  </w:footnote>
  <w:footnote w:id="43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Р. Неведомые земли / Рихард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: режим доступу </w:t>
      </w:r>
      <w:hyperlink r:id="rId9" w:anchor="_ftn17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http://simposium.ru/ru/node/10337#_ftn17</w:t>
        </w:r>
      </w:hyperlink>
      <w:r w:rsidRPr="00A04AEF">
        <w:rPr>
          <w:rFonts w:ascii="Times New Roman" w:hAnsi="Times New Roman" w:cs="Times New Roman"/>
          <w:color w:val="000000" w:themeColor="text1"/>
        </w:rPr>
        <w:t>.</w:t>
      </w:r>
    </w:p>
  </w:footnote>
  <w:footnote w:id="4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Бейкер Д. История географических открытий и исследований / Дж Бейкер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eлектронний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: режим доступу </w:t>
      </w:r>
      <w:hyperlink r:id="rId10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http://proznania.ru/books.php/?page_id=1002</w:t>
        </w:r>
      </w:hyperlink>
      <w:r w:rsidRPr="00A04AEF">
        <w:rPr>
          <w:rFonts w:ascii="Times New Roman" w:hAnsi="Times New Roman" w:cs="Times New Roman"/>
          <w:color w:val="000000" w:themeColor="text1"/>
        </w:rPr>
        <w:t>. [22.04.2018]</w:t>
      </w:r>
    </w:p>
  </w:footnote>
  <w:footnote w:id="45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Страбон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География,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XV</w:t>
      </w:r>
      <w:r w:rsidRPr="00A04AEF">
        <w:rPr>
          <w:rFonts w:ascii="Times New Roman" w:hAnsi="Times New Roman" w:cs="Times New Roman"/>
          <w:color w:val="000000" w:themeColor="text1"/>
        </w:rPr>
        <w:t xml:space="preserve">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I</w:t>
      </w:r>
      <w:r w:rsidRPr="00A04AEF">
        <w:rPr>
          <w:rFonts w:ascii="Times New Roman" w:hAnsi="Times New Roman" w:cs="Times New Roman"/>
          <w:color w:val="000000" w:themeColor="text1"/>
        </w:rPr>
        <w:t>, 29.</w:t>
      </w:r>
    </w:p>
  </w:footnote>
  <w:footnote w:id="4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Поршнев В. П. Естественнонаучные коллекции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Мусея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Аристотеля-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Феофраста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/ Валерий Павлович Поршнев. // Труды Санкт-Петербургского государственного института культуры. – Т. 212. 2015. – С.18.</w:t>
      </w:r>
    </w:p>
  </w:footnote>
  <w:footnote w:id="47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Кузищин В. И.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праця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– С.29.</w:t>
      </w:r>
    </w:p>
  </w:footnote>
  <w:footnote w:id="48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Р. Неведомые земли / Рихард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: режим доступу </w:t>
      </w:r>
      <w:hyperlink r:id="rId11" w:anchor="_ftn17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http://simposium.ru/ru/node/10337#_ftn17</w:t>
        </w:r>
      </w:hyperlink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</w:p>
  </w:footnote>
  <w:footnote w:id="49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Арриан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VII</w:t>
      </w:r>
      <w:r w:rsidRPr="00A04AEF">
        <w:rPr>
          <w:rFonts w:ascii="Times New Roman" w:hAnsi="Times New Roman" w:cs="Times New Roman"/>
          <w:color w:val="000000" w:themeColor="text1"/>
        </w:rPr>
        <w:t>, 1, 2.</w:t>
      </w:r>
    </w:p>
  </w:footnote>
  <w:footnote w:id="50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Плутарх. Сравнительные жизнеописания. Александр, 62, 4.</w:t>
      </w:r>
    </w:p>
  </w:footnote>
  <w:footnote w:id="51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Страбон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XV</w:t>
      </w:r>
      <w:r w:rsidRPr="00A04AEF">
        <w:rPr>
          <w:rFonts w:ascii="Times New Roman" w:hAnsi="Times New Roman" w:cs="Times New Roman"/>
          <w:color w:val="000000" w:themeColor="text1"/>
        </w:rPr>
        <w:t xml:space="preserve">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I</w:t>
      </w:r>
      <w:r w:rsidRPr="00A04AEF">
        <w:rPr>
          <w:rFonts w:ascii="Times New Roman" w:hAnsi="Times New Roman" w:cs="Times New Roman"/>
          <w:color w:val="000000" w:themeColor="text1"/>
        </w:rPr>
        <w:t>, 4.</w:t>
      </w:r>
    </w:p>
  </w:footnote>
  <w:footnote w:id="52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Р. Неведомые земли / Рихард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: режим доступу </w:t>
      </w:r>
      <w:hyperlink r:id="rId12" w:anchor="_ftn24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http://simposium.ru/ru/node/10340#_ftn24</w:t>
        </w:r>
      </w:hyperlink>
      <w:r w:rsidRPr="00A04AEF">
        <w:rPr>
          <w:rFonts w:ascii="Times New Roman" w:hAnsi="Times New Roman" w:cs="Times New Roman"/>
          <w:color w:val="000000" w:themeColor="text1"/>
        </w:rPr>
        <w:t>. [23.04.2018]</w:t>
      </w:r>
    </w:p>
  </w:footnote>
  <w:footnote w:id="53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Арриан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, Поход Александра,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VII</w:t>
      </w:r>
      <w:r w:rsidRPr="00A04AEF">
        <w:rPr>
          <w:rFonts w:ascii="Times New Roman" w:hAnsi="Times New Roman" w:cs="Times New Roman"/>
          <w:color w:val="000000" w:themeColor="text1"/>
        </w:rPr>
        <w:t>, 16, 2.</w:t>
      </w:r>
    </w:p>
  </w:footnote>
  <w:footnote w:id="5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Геродот. Книга І, 202, 2.</w:t>
      </w:r>
    </w:p>
  </w:footnote>
  <w:footnote w:id="55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Ельницкий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Л. Древнейшие океанские плавания / Лев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Ельницкий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: режим доступу </w:t>
      </w:r>
      <w:hyperlink r:id="rId13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http://simposium.ru/ru/node/9885</w:t>
        </w:r>
      </w:hyperlink>
      <w:r w:rsidRPr="00A04AEF">
        <w:rPr>
          <w:rFonts w:ascii="Times New Roman" w:hAnsi="Times New Roman" w:cs="Times New Roman"/>
          <w:color w:val="000000" w:themeColor="text1"/>
        </w:rPr>
        <w:t>. [23.04.2018]</w:t>
      </w:r>
    </w:p>
  </w:footnote>
  <w:footnote w:id="5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Страбон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, II, 1, 17.</w:t>
      </w:r>
    </w:p>
  </w:footnote>
  <w:footnote w:id="57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Р. Неведомые земли / Рихард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Хеннинг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– [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електронний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ресурс] : режим доступу </w:t>
      </w:r>
      <w:hyperlink r:id="rId14" w:anchor="_ftn24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</w:rPr>
          <w:t>http://simposium.ru/ru/node/10340#_ftn24</w:t>
        </w:r>
      </w:hyperlink>
      <w:r w:rsidRPr="00A04AEF">
        <w:rPr>
          <w:rFonts w:ascii="Times New Roman" w:hAnsi="Times New Roman" w:cs="Times New Roman"/>
          <w:color w:val="000000" w:themeColor="text1"/>
        </w:rPr>
        <w:t>. [23.04.2018]</w:t>
      </w:r>
    </w:p>
  </w:footnote>
  <w:footnote w:id="58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Кон И.С. Понятие дружбы в Древней Греции / И.С. Кон Вестник древней истории. – 1974. – № 2. − С. 6.</w:t>
      </w:r>
    </w:p>
  </w:footnote>
  <w:footnote w:id="59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Казаков Д. И. </w:t>
      </w:r>
      <w:proofErr w:type="spellStart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Проксения</w:t>
      </w:r>
      <w:proofErr w:type="spellEnd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как проекция </w:t>
      </w:r>
      <w:proofErr w:type="spellStart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ксенических</w:t>
      </w:r>
      <w:proofErr w:type="spellEnd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отношений на межполисную коммуникацию / Д. И. Казаков. // Научные ведомости </w:t>
      </w:r>
      <w:proofErr w:type="spellStart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БелГУ</w:t>
      </w:r>
      <w:proofErr w:type="spellEnd"/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. Сер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История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Политология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Экономика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  <w:shd w:val="clear" w:color="auto" w:fill="FFFFFF"/>
        </w:rPr>
        <w:t>Информатика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− 2011. − №1,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вып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.17. − </w:t>
      </w:r>
      <w:r w:rsidRPr="00A04AEF">
        <w:rPr>
          <w:rFonts w:ascii="Times New Roman" w:hAnsi="Times New Roman" w:cs="Times New Roman"/>
          <w:color w:val="000000" w:themeColor="text1"/>
        </w:rPr>
        <w:t>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. 5.</w:t>
      </w:r>
    </w:p>
  </w:footnote>
  <w:footnote w:id="60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Herman G.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Ritualised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Friendship and the Greek City / Gabriel Herman. – Cambridge: Cambridge University Press, 1987. – P. 58.</w:t>
      </w:r>
    </w:p>
  </w:footnote>
  <w:footnote w:id="61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Гомер.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Іліада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VI</w:t>
      </w:r>
      <w:r w:rsidRPr="00A04AEF">
        <w:rPr>
          <w:rFonts w:ascii="Times New Roman" w:hAnsi="Times New Roman" w:cs="Times New Roman"/>
          <w:color w:val="000000" w:themeColor="text1"/>
        </w:rPr>
        <w:t>, 215.</w:t>
      </w:r>
    </w:p>
  </w:footnote>
  <w:footnote w:id="62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Ксенофонт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Афинский. Греческая история,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IV</w:t>
      </w:r>
      <w:r w:rsidRPr="00A04AEF">
        <w:rPr>
          <w:rFonts w:ascii="Times New Roman" w:hAnsi="Times New Roman" w:cs="Times New Roman"/>
          <w:color w:val="000000" w:themeColor="text1"/>
        </w:rPr>
        <w:t>, 1, 39.</w:t>
      </w:r>
    </w:p>
  </w:footnote>
  <w:footnote w:id="63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Шарнина А.Б.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Проксения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в межполисных отношениях Эллады / А. Б. Шарнина //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Мнемон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Вып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14. СПб., 2014. – С. 135.</w:t>
      </w:r>
    </w:p>
  </w:footnote>
  <w:footnote w:id="6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Казаков Д.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Проксения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как проекция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ксенических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отношений на межполисную коммуникацию / Дмитрий Казаков. // Научные ведомости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БелГУ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Сер. История. Политология. Экономика. Информатика. − 2011. − №1, вып.17. − С. 7.</w:t>
      </w:r>
    </w:p>
  </w:footnote>
  <w:footnote w:id="65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2B3E06">
        <w:rPr>
          <w:rFonts w:ascii="Times New Roman" w:hAnsi="Times New Roman" w:cs="Times New Roman"/>
          <w:color w:val="000000" w:themeColor="text1"/>
          <w:lang w:val="en-US"/>
        </w:rPr>
        <w:t xml:space="preserve">Monceaux P. Les proxenies grecques /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Paul</w:t>
      </w:r>
      <w:r w:rsidRPr="002B3E06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Monceaux</w:t>
      </w:r>
      <w:proofErr w:type="spellEnd"/>
      <w:r w:rsidRPr="002B3E06">
        <w:rPr>
          <w:rFonts w:ascii="Times New Roman" w:hAnsi="Times New Roman" w:cs="Times New Roman"/>
          <w:color w:val="000000" w:themeColor="text1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</w:rPr>
        <w:t xml:space="preserve">P.: E.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Thorin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, 1886, –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P</w:t>
      </w:r>
      <w:r w:rsidRPr="00A04AEF">
        <w:rPr>
          <w:rFonts w:ascii="Times New Roman" w:hAnsi="Times New Roman" w:cs="Times New Roman"/>
          <w:color w:val="000000" w:themeColor="text1"/>
        </w:rPr>
        <w:t>. 15.</w:t>
      </w:r>
    </w:p>
  </w:footnote>
  <w:footnote w:id="6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Шарнина А.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праця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– С. 130.</w:t>
      </w:r>
    </w:p>
  </w:footnote>
  <w:footnote w:id="67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Пиндар. Олимпийские песни, 9, 83.</w:t>
      </w:r>
    </w:p>
  </w:footnote>
  <w:footnote w:id="68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>Эсхил. Просительницы, 491.</w:t>
      </w:r>
    </w:p>
  </w:footnote>
  <w:footnote w:id="69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Шарнина А.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праця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С.134.</w:t>
      </w:r>
    </w:p>
  </w:footnote>
  <w:footnote w:id="70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proofErr w:type="gramStart"/>
      <w:r w:rsidRPr="00A04AEF">
        <w:rPr>
          <w:rFonts w:ascii="Times New Roman" w:hAnsi="Times New Roman" w:cs="Times New Roman"/>
          <w:color w:val="000000" w:themeColor="text1"/>
        </w:rPr>
        <w:t>Ксенофонт,V</w:t>
      </w:r>
      <w:proofErr w:type="gramEnd"/>
      <w:r w:rsidRPr="00A04AEF">
        <w:rPr>
          <w:rFonts w:ascii="Times New Roman" w:hAnsi="Times New Roman" w:cs="Times New Roman"/>
          <w:color w:val="000000" w:themeColor="text1"/>
        </w:rPr>
        <w:t>І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, 3, 4.</w:t>
      </w:r>
    </w:p>
  </w:footnote>
  <w:footnote w:id="71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Ксенофонт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, V, 4, 22.</w:t>
      </w:r>
    </w:p>
  </w:footnote>
  <w:footnote w:id="72">
    <w:p w:rsidR="00B177E4" w:rsidRPr="00A04AEF" w:rsidRDefault="00B177E4" w:rsidP="00A027B5">
      <w:pPr>
        <w:pStyle w:val="a5"/>
        <w:jc w:val="both"/>
        <w:rPr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Демосфен. Речи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, LII, 10.</w:t>
      </w:r>
    </w:p>
  </w:footnote>
  <w:footnote w:id="73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Perlman S. </w:t>
      </w:r>
      <w:proofErr w:type="gramStart"/>
      <w:r w:rsidRPr="00A04AEF">
        <w:rPr>
          <w:rFonts w:ascii="Times New Roman" w:hAnsi="Times New Roman" w:cs="Times New Roman"/>
          <w:color w:val="000000" w:themeColor="text1"/>
          <w:lang w:val="en-US"/>
        </w:rPr>
        <w:t>A</w:t>
      </w:r>
      <w:proofErr w:type="gram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Note on the Political Implications of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Proxenia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in the Fourth Century BC / S. Perlman // The Classical Quarterly. </w:t>
      </w:r>
      <w:r w:rsidRPr="00A04AEF">
        <w:rPr>
          <w:rFonts w:ascii="Times New Roman" w:hAnsi="Times New Roman" w:cs="Times New Roman"/>
          <w:color w:val="000000" w:themeColor="text1"/>
        </w:rPr>
        <w:t xml:space="preserve">1958.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Vol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8. Р. 185-191.</w:t>
      </w:r>
    </w:p>
  </w:footnote>
  <w:footnote w:id="7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Геродот. 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VIII</w:t>
      </w:r>
      <w:r w:rsidRPr="00A04AEF">
        <w:rPr>
          <w:rFonts w:ascii="Times New Roman" w:hAnsi="Times New Roman" w:cs="Times New Roman"/>
          <w:color w:val="000000" w:themeColor="text1"/>
        </w:rPr>
        <w:t>, 136.</w:t>
      </w:r>
    </w:p>
  </w:footnote>
  <w:footnote w:id="75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Никитина И.П.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Проксении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Херсонеса Таврического / И. П. Никитина // АДСВ.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Вып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15. 1978. – С. 109.</w:t>
      </w:r>
    </w:p>
  </w:footnote>
  <w:footnote w:id="76">
    <w:p w:rsidR="00B177E4" w:rsidRPr="00A04AEF" w:rsidRDefault="00B177E4" w:rsidP="00A027B5">
      <w:pPr>
        <w:pStyle w:val="a5"/>
        <w:jc w:val="both"/>
        <w:rPr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Яйленко В.П. Мнимые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проксении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Ольвии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боспорскому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царю Сатиру І и договор с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Левконом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І / В. П. Яйленко // Тысячелетний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боспорский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рейх. – Москва, 2010. – С.85.</w:t>
      </w:r>
    </w:p>
  </w:footnote>
  <w:footnote w:id="77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Шарніна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А.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праця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– С. 80.</w:t>
      </w:r>
    </w:p>
  </w:footnote>
  <w:footnote w:id="78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Chamoux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F. Ibid. – P.202.</w:t>
      </w:r>
    </w:p>
  </w:footnote>
  <w:footnote w:id="79">
    <w:p w:rsidR="00B177E4" w:rsidRPr="00A04AEF" w:rsidRDefault="00B177E4" w:rsidP="00A027B5">
      <w:pPr>
        <w:pStyle w:val="a5"/>
        <w:jc w:val="both"/>
        <w:rPr>
          <w:color w:val="000000" w:themeColor="text1"/>
          <w:lang w:val="en-US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Herman G. Ibid. – P. 62.</w:t>
      </w:r>
    </w:p>
  </w:footnote>
  <w:footnote w:id="80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Jones J. W. The Law and Legal Theory of the Greeks: An Introduction Hardcover / John Walter Jones., 1956. – P. 217.</w:t>
      </w:r>
    </w:p>
  </w:footnote>
  <w:footnote w:id="81">
    <w:p w:rsidR="00B177E4" w:rsidRPr="00A04AEF" w:rsidRDefault="00B177E4" w:rsidP="00A027B5">
      <w:pPr>
        <w:pStyle w:val="a5"/>
        <w:jc w:val="both"/>
        <w:rPr>
          <w:color w:val="000000" w:themeColor="text1"/>
          <w:lang w:val="en-US"/>
        </w:rPr>
      </w:pPr>
      <w:r w:rsidRPr="00A04AEF">
        <w:rPr>
          <w:rStyle w:val="a7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Herman G. Ibid. – P. 64.</w:t>
      </w:r>
    </w:p>
  </w:footnote>
  <w:footnote w:id="82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Raynor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B.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Theorodokoi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,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Asylia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, and the Macedonian Cities / Ben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Raynor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– [e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лектронний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ресурс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] : </w:t>
      </w:r>
      <w:r w:rsidRPr="00A04AEF">
        <w:rPr>
          <w:rFonts w:ascii="Times New Roman" w:hAnsi="Times New Roman" w:cs="Times New Roman"/>
          <w:color w:val="000000" w:themeColor="text1"/>
        </w:rPr>
        <w:t>режим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A04AEF">
        <w:rPr>
          <w:rFonts w:ascii="Times New Roman" w:hAnsi="Times New Roman" w:cs="Times New Roman"/>
          <w:color w:val="000000" w:themeColor="text1"/>
        </w:rPr>
        <w:t>доступу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hyperlink r:id="rId15" w:history="1">
        <w:r w:rsidRPr="00A04AEF">
          <w:rPr>
            <w:rStyle w:val="a4"/>
            <w:rFonts w:ascii="Times New Roman" w:hAnsi="Times New Roman" w:cs="Times New Roman"/>
            <w:color w:val="000000" w:themeColor="text1"/>
            <w:u w:val="none"/>
            <w:lang w:val="en-US"/>
          </w:rPr>
          <w:t>https://www.academia.edu/25712263/Theorodokoi_Asylia_and_the_Macedonian_Cities</w:t>
        </w:r>
      </w:hyperlink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</w:rPr>
        <w:t>[01.05.2018]</w:t>
      </w:r>
    </w:p>
  </w:footnote>
  <w:footnote w:id="83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Шарнина А. Межполисные религиозные связи (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феоры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и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феородоки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) / Ариадна Шарнина. // История. Мир прошлого в современном освещении. Сб. науч. </w:t>
      </w:r>
      <w:proofErr w:type="gramStart"/>
      <w:r w:rsidRPr="00A04AEF">
        <w:rPr>
          <w:rFonts w:ascii="Times New Roman" w:hAnsi="Times New Roman" w:cs="Times New Roman"/>
          <w:color w:val="000000" w:themeColor="text1"/>
        </w:rPr>
        <w:t>статей  к</w:t>
      </w:r>
      <w:proofErr w:type="gramEnd"/>
      <w:r w:rsidRPr="00A04AEF">
        <w:rPr>
          <w:rFonts w:ascii="Times New Roman" w:hAnsi="Times New Roman" w:cs="Times New Roman"/>
          <w:color w:val="000000" w:themeColor="text1"/>
        </w:rPr>
        <w:t xml:space="preserve"> 75-летию со дня рождения проф. Э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.</w:t>
      </w:r>
      <w:r w:rsidRPr="00A04AEF">
        <w:rPr>
          <w:rFonts w:ascii="Times New Roman" w:hAnsi="Times New Roman" w:cs="Times New Roman"/>
          <w:color w:val="000000" w:themeColor="text1"/>
        </w:rPr>
        <w:t>Д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</w:t>
      </w:r>
      <w:r w:rsidRPr="00A04AEF">
        <w:rPr>
          <w:rFonts w:ascii="Times New Roman" w:hAnsi="Times New Roman" w:cs="Times New Roman"/>
          <w:color w:val="000000" w:themeColor="text1"/>
        </w:rPr>
        <w:t>Фролова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– </w:t>
      </w:r>
      <w:r w:rsidRPr="00A04AEF">
        <w:rPr>
          <w:rFonts w:ascii="Times New Roman" w:hAnsi="Times New Roman" w:cs="Times New Roman"/>
          <w:color w:val="000000" w:themeColor="text1"/>
        </w:rPr>
        <w:t>СПб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. – 2008. – </w:t>
      </w:r>
      <w:r w:rsidRPr="00A04AEF">
        <w:rPr>
          <w:rFonts w:ascii="Times New Roman" w:hAnsi="Times New Roman" w:cs="Times New Roman"/>
          <w:color w:val="000000" w:themeColor="text1"/>
        </w:rPr>
        <w:t>С</w:t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>. 205.</w:t>
      </w:r>
    </w:p>
  </w:footnote>
  <w:footnote w:id="84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  <w:lang w:val="en-US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Westermann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W. L. Notes upon the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ephodia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of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greek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ambassadors / W. L. </w:t>
      </w:r>
      <w:proofErr w:type="spellStart"/>
      <w:r w:rsidRPr="00A04AEF">
        <w:rPr>
          <w:rFonts w:ascii="Times New Roman" w:hAnsi="Times New Roman" w:cs="Times New Roman"/>
          <w:color w:val="000000" w:themeColor="text1"/>
          <w:lang w:val="en-US"/>
        </w:rPr>
        <w:t>Westermann</w:t>
      </w:r>
      <w:proofErr w:type="spellEnd"/>
      <w:r w:rsidRPr="00A04AEF">
        <w:rPr>
          <w:rFonts w:ascii="Times New Roman" w:hAnsi="Times New Roman" w:cs="Times New Roman"/>
          <w:color w:val="000000" w:themeColor="text1"/>
          <w:lang w:val="en-US"/>
        </w:rPr>
        <w:t xml:space="preserve"> // Classical Philology. – 1910. – P. 207.</w:t>
      </w:r>
    </w:p>
  </w:footnote>
  <w:footnote w:id="85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Шарнина А.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Вказ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праця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>. – С. 209.</w:t>
      </w:r>
    </w:p>
  </w:footnote>
  <w:footnote w:id="86">
    <w:p w:rsidR="00B177E4" w:rsidRPr="00A04AEF" w:rsidRDefault="00B177E4" w:rsidP="00A027B5">
      <w:pPr>
        <w:pStyle w:val="a5"/>
        <w:jc w:val="both"/>
        <w:rPr>
          <w:rFonts w:ascii="Times New Roman" w:hAnsi="Times New Roman" w:cs="Times New Roman"/>
          <w:color w:val="000000" w:themeColor="text1"/>
        </w:rPr>
      </w:pPr>
      <w:r w:rsidRPr="00A04AEF">
        <w:rPr>
          <w:rStyle w:val="a7"/>
          <w:rFonts w:ascii="Times New Roman" w:hAnsi="Times New Roman" w:cs="Times New Roman"/>
          <w:color w:val="000000" w:themeColor="text1"/>
        </w:rPr>
        <w:footnoteRef/>
      </w:r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Скржинська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М. В.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Дипломати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в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античних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державах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північного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Причорномор’я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/ Марина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Володимирівна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Скржинська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. //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Український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A04AEF">
        <w:rPr>
          <w:rFonts w:ascii="Times New Roman" w:hAnsi="Times New Roman" w:cs="Times New Roman"/>
          <w:color w:val="000000" w:themeColor="text1"/>
        </w:rPr>
        <w:t>історичний</w:t>
      </w:r>
      <w:proofErr w:type="spellEnd"/>
      <w:r w:rsidRPr="00A04AEF">
        <w:rPr>
          <w:rFonts w:ascii="Times New Roman" w:hAnsi="Times New Roman" w:cs="Times New Roman"/>
          <w:color w:val="000000" w:themeColor="text1"/>
        </w:rPr>
        <w:t xml:space="preserve"> </w:t>
      </w:r>
      <w:proofErr w:type="gramStart"/>
      <w:r w:rsidRPr="00A04AEF">
        <w:rPr>
          <w:rFonts w:ascii="Times New Roman" w:hAnsi="Times New Roman" w:cs="Times New Roman"/>
          <w:color w:val="000000" w:themeColor="text1"/>
        </w:rPr>
        <w:t>журнал.№</w:t>
      </w:r>
      <w:proofErr w:type="gramEnd"/>
      <w:r w:rsidRPr="00A04AEF">
        <w:rPr>
          <w:rFonts w:ascii="Times New Roman" w:hAnsi="Times New Roman" w:cs="Times New Roman"/>
          <w:color w:val="000000" w:themeColor="text1"/>
        </w:rPr>
        <w:t xml:space="preserve"> 2 – 2017. – С. 15.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A52056"/>
    <w:multiLevelType w:val="multilevel"/>
    <w:tmpl w:val="73560F4E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71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968" w:hanging="2160"/>
      </w:pPr>
      <w:rPr>
        <w:rFonts w:hint="default"/>
      </w:rPr>
    </w:lvl>
  </w:abstractNum>
  <w:abstractNum w:abstractNumId="1" w15:restartNumberingAfterBreak="0">
    <w:nsid w:val="61B65115"/>
    <w:multiLevelType w:val="hybridMultilevel"/>
    <w:tmpl w:val="D424F73A"/>
    <w:lvl w:ilvl="0" w:tplc="0422000F">
      <w:start w:val="1"/>
      <w:numFmt w:val="decimal"/>
      <w:lvlText w:val="%1."/>
      <w:lvlJc w:val="left"/>
      <w:pPr>
        <w:ind w:left="1571" w:hanging="360"/>
      </w:pPr>
    </w:lvl>
    <w:lvl w:ilvl="1" w:tplc="04220019" w:tentative="1">
      <w:start w:val="1"/>
      <w:numFmt w:val="lowerLetter"/>
      <w:lvlText w:val="%2."/>
      <w:lvlJc w:val="left"/>
      <w:pPr>
        <w:ind w:left="2291" w:hanging="360"/>
      </w:pPr>
    </w:lvl>
    <w:lvl w:ilvl="2" w:tplc="0422001B" w:tentative="1">
      <w:start w:val="1"/>
      <w:numFmt w:val="lowerRoman"/>
      <w:lvlText w:val="%3."/>
      <w:lvlJc w:val="right"/>
      <w:pPr>
        <w:ind w:left="3011" w:hanging="180"/>
      </w:pPr>
    </w:lvl>
    <w:lvl w:ilvl="3" w:tplc="0422000F" w:tentative="1">
      <w:start w:val="1"/>
      <w:numFmt w:val="decimal"/>
      <w:lvlText w:val="%4."/>
      <w:lvlJc w:val="left"/>
      <w:pPr>
        <w:ind w:left="3731" w:hanging="360"/>
      </w:pPr>
    </w:lvl>
    <w:lvl w:ilvl="4" w:tplc="04220019" w:tentative="1">
      <w:start w:val="1"/>
      <w:numFmt w:val="lowerLetter"/>
      <w:lvlText w:val="%5."/>
      <w:lvlJc w:val="left"/>
      <w:pPr>
        <w:ind w:left="4451" w:hanging="360"/>
      </w:pPr>
    </w:lvl>
    <w:lvl w:ilvl="5" w:tplc="0422001B" w:tentative="1">
      <w:start w:val="1"/>
      <w:numFmt w:val="lowerRoman"/>
      <w:lvlText w:val="%6."/>
      <w:lvlJc w:val="right"/>
      <w:pPr>
        <w:ind w:left="5171" w:hanging="180"/>
      </w:pPr>
    </w:lvl>
    <w:lvl w:ilvl="6" w:tplc="0422000F" w:tentative="1">
      <w:start w:val="1"/>
      <w:numFmt w:val="decimal"/>
      <w:lvlText w:val="%7."/>
      <w:lvlJc w:val="left"/>
      <w:pPr>
        <w:ind w:left="5891" w:hanging="360"/>
      </w:pPr>
    </w:lvl>
    <w:lvl w:ilvl="7" w:tplc="04220019" w:tentative="1">
      <w:start w:val="1"/>
      <w:numFmt w:val="lowerLetter"/>
      <w:lvlText w:val="%8."/>
      <w:lvlJc w:val="left"/>
      <w:pPr>
        <w:ind w:left="6611" w:hanging="360"/>
      </w:pPr>
    </w:lvl>
    <w:lvl w:ilvl="8" w:tplc="0422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" w15:restartNumberingAfterBreak="0">
    <w:nsid w:val="6C302D37"/>
    <w:multiLevelType w:val="hybridMultilevel"/>
    <w:tmpl w:val="027C8D1A"/>
    <w:lvl w:ilvl="0" w:tplc="812A9112">
      <w:start w:val="1"/>
      <w:numFmt w:val="decimal"/>
      <w:lvlText w:val="%1."/>
      <w:lvlJc w:val="left"/>
      <w:pPr>
        <w:ind w:left="1406" w:hanging="555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931" w:hanging="360"/>
      </w:pPr>
    </w:lvl>
    <w:lvl w:ilvl="2" w:tplc="0422001B" w:tentative="1">
      <w:start w:val="1"/>
      <w:numFmt w:val="lowerRoman"/>
      <w:lvlText w:val="%3."/>
      <w:lvlJc w:val="right"/>
      <w:pPr>
        <w:ind w:left="2651" w:hanging="180"/>
      </w:pPr>
    </w:lvl>
    <w:lvl w:ilvl="3" w:tplc="0422000F" w:tentative="1">
      <w:start w:val="1"/>
      <w:numFmt w:val="decimal"/>
      <w:lvlText w:val="%4."/>
      <w:lvlJc w:val="left"/>
      <w:pPr>
        <w:ind w:left="3371" w:hanging="360"/>
      </w:pPr>
    </w:lvl>
    <w:lvl w:ilvl="4" w:tplc="04220019" w:tentative="1">
      <w:start w:val="1"/>
      <w:numFmt w:val="lowerLetter"/>
      <w:lvlText w:val="%5."/>
      <w:lvlJc w:val="left"/>
      <w:pPr>
        <w:ind w:left="4091" w:hanging="360"/>
      </w:pPr>
    </w:lvl>
    <w:lvl w:ilvl="5" w:tplc="0422001B" w:tentative="1">
      <w:start w:val="1"/>
      <w:numFmt w:val="lowerRoman"/>
      <w:lvlText w:val="%6."/>
      <w:lvlJc w:val="right"/>
      <w:pPr>
        <w:ind w:left="4811" w:hanging="180"/>
      </w:pPr>
    </w:lvl>
    <w:lvl w:ilvl="6" w:tplc="0422000F" w:tentative="1">
      <w:start w:val="1"/>
      <w:numFmt w:val="decimal"/>
      <w:lvlText w:val="%7."/>
      <w:lvlJc w:val="left"/>
      <w:pPr>
        <w:ind w:left="5531" w:hanging="360"/>
      </w:pPr>
    </w:lvl>
    <w:lvl w:ilvl="7" w:tplc="04220019" w:tentative="1">
      <w:start w:val="1"/>
      <w:numFmt w:val="lowerLetter"/>
      <w:lvlText w:val="%8."/>
      <w:lvlJc w:val="left"/>
      <w:pPr>
        <w:ind w:left="6251" w:hanging="360"/>
      </w:pPr>
    </w:lvl>
    <w:lvl w:ilvl="8" w:tplc="0422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 w15:restartNumberingAfterBreak="0">
    <w:nsid w:val="7586555A"/>
    <w:multiLevelType w:val="hybridMultilevel"/>
    <w:tmpl w:val="EBE2CA70"/>
    <w:lvl w:ilvl="0" w:tplc="E8824B5E">
      <w:start w:val="5"/>
      <w:numFmt w:val="bullet"/>
      <w:lvlText w:val="-"/>
      <w:lvlJc w:val="left"/>
      <w:pPr>
        <w:ind w:left="1211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 w15:restartNumberingAfterBreak="0">
    <w:nsid w:val="7D8F33E0"/>
    <w:multiLevelType w:val="hybridMultilevel"/>
    <w:tmpl w:val="080E5304"/>
    <w:lvl w:ilvl="0" w:tplc="225803C4">
      <w:start w:val="1"/>
      <w:numFmt w:val="decimal"/>
      <w:lvlText w:val="%1."/>
      <w:lvlJc w:val="left"/>
      <w:pPr>
        <w:ind w:left="981" w:hanging="555"/>
      </w:pPr>
      <w:rPr>
        <w:rFonts w:hint="default"/>
        <w:sz w:val="28"/>
        <w:szCs w:val="28"/>
      </w:rPr>
    </w:lvl>
    <w:lvl w:ilvl="1" w:tplc="04220019" w:tentative="1">
      <w:start w:val="1"/>
      <w:numFmt w:val="lowerLetter"/>
      <w:lvlText w:val="%2."/>
      <w:lvlJc w:val="left"/>
      <w:pPr>
        <w:ind w:left="1931" w:hanging="360"/>
      </w:pPr>
    </w:lvl>
    <w:lvl w:ilvl="2" w:tplc="0422001B" w:tentative="1">
      <w:start w:val="1"/>
      <w:numFmt w:val="lowerRoman"/>
      <w:lvlText w:val="%3."/>
      <w:lvlJc w:val="right"/>
      <w:pPr>
        <w:ind w:left="2651" w:hanging="180"/>
      </w:pPr>
    </w:lvl>
    <w:lvl w:ilvl="3" w:tplc="0422000F" w:tentative="1">
      <w:start w:val="1"/>
      <w:numFmt w:val="decimal"/>
      <w:lvlText w:val="%4."/>
      <w:lvlJc w:val="left"/>
      <w:pPr>
        <w:ind w:left="3371" w:hanging="360"/>
      </w:pPr>
    </w:lvl>
    <w:lvl w:ilvl="4" w:tplc="04220019" w:tentative="1">
      <w:start w:val="1"/>
      <w:numFmt w:val="lowerLetter"/>
      <w:lvlText w:val="%5."/>
      <w:lvlJc w:val="left"/>
      <w:pPr>
        <w:ind w:left="4091" w:hanging="360"/>
      </w:pPr>
    </w:lvl>
    <w:lvl w:ilvl="5" w:tplc="0422001B" w:tentative="1">
      <w:start w:val="1"/>
      <w:numFmt w:val="lowerRoman"/>
      <w:lvlText w:val="%6."/>
      <w:lvlJc w:val="right"/>
      <w:pPr>
        <w:ind w:left="4811" w:hanging="180"/>
      </w:pPr>
    </w:lvl>
    <w:lvl w:ilvl="6" w:tplc="0422000F" w:tentative="1">
      <w:start w:val="1"/>
      <w:numFmt w:val="decimal"/>
      <w:lvlText w:val="%7."/>
      <w:lvlJc w:val="left"/>
      <w:pPr>
        <w:ind w:left="5531" w:hanging="360"/>
      </w:pPr>
    </w:lvl>
    <w:lvl w:ilvl="7" w:tplc="04220019" w:tentative="1">
      <w:start w:val="1"/>
      <w:numFmt w:val="lowerLetter"/>
      <w:lvlText w:val="%8."/>
      <w:lvlJc w:val="left"/>
      <w:pPr>
        <w:ind w:left="6251" w:hanging="360"/>
      </w:pPr>
    </w:lvl>
    <w:lvl w:ilvl="8" w:tplc="0422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01C9"/>
    <w:rsid w:val="0003631B"/>
    <w:rsid w:val="0008022E"/>
    <w:rsid w:val="000A17A4"/>
    <w:rsid w:val="000A7FEF"/>
    <w:rsid w:val="000E5F82"/>
    <w:rsid w:val="001423B9"/>
    <w:rsid w:val="001D47AF"/>
    <w:rsid w:val="001E2049"/>
    <w:rsid w:val="002024C3"/>
    <w:rsid w:val="00247835"/>
    <w:rsid w:val="00277BF0"/>
    <w:rsid w:val="002B3E06"/>
    <w:rsid w:val="002E7B68"/>
    <w:rsid w:val="00305EE6"/>
    <w:rsid w:val="00366D48"/>
    <w:rsid w:val="003C342C"/>
    <w:rsid w:val="0047458A"/>
    <w:rsid w:val="004C60DA"/>
    <w:rsid w:val="004F382F"/>
    <w:rsid w:val="004F4D91"/>
    <w:rsid w:val="00563F99"/>
    <w:rsid w:val="005A6E31"/>
    <w:rsid w:val="005E5F8E"/>
    <w:rsid w:val="00654806"/>
    <w:rsid w:val="006C5138"/>
    <w:rsid w:val="0071715A"/>
    <w:rsid w:val="00751349"/>
    <w:rsid w:val="00786E7F"/>
    <w:rsid w:val="00797A39"/>
    <w:rsid w:val="007E6952"/>
    <w:rsid w:val="00803B7D"/>
    <w:rsid w:val="008148DD"/>
    <w:rsid w:val="008A10EC"/>
    <w:rsid w:val="008F3F53"/>
    <w:rsid w:val="0091481E"/>
    <w:rsid w:val="00932B83"/>
    <w:rsid w:val="009734C8"/>
    <w:rsid w:val="009A31A9"/>
    <w:rsid w:val="009F28F2"/>
    <w:rsid w:val="00A027B5"/>
    <w:rsid w:val="00A04AEF"/>
    <w:rsid w:val="00A141B6"/>
    <w:rsid w:val="00A27C88"/>
    <w:rsid w:val="00A4629B"/>
    <w:rsid w:val="00A901C9"/>
    <w:rsid w:val="00AB155D"/>
    <w:rsid w:val="00AC441A"/>
    <w:rsid w:val="00AC5825"/>
    <w:rsid w:val="00AF7E5E"/>
    <w:rsid w:val="00B02264"/>
    <w:rsid w:val="00B177E4"/>
    <w:rsid w:val="00B2669D"/>
    <w:rsid w:val="00B639AA"/>
    <w:rsid w:val="00B91DE8"/>
    <w:rsid w:val="00BA3507"/>
    <w:rsid w:val="00BA6455"/>
    <w:rsid w:val="00BC1DF1"/>
    <w:rsid w:val="00C10434"/>
    <w:rsid w:val="00C77405"/>
    <w:rsid w:val="00D3217D"/>
    <w:rsid w:val="00D60918"/>
    <w:rsid w:val="00D808C2"/>
    <w:rsid w:val="00D962EE"/>
    <w:rsid w:val="00DA07D4"/>
    <w:rsid w:val="00DD4671"/>
    <w:rsid w:val="00DE3F7F"/>
    <w:rsid w:val="00E05689"/>
    <w:rsid w:val="00E15B9E"/>
    <w:rsid w:val="00E77FCE"/>
    <w:rsid w:val="00E93564"/>
    <w:rsid w:val="00EA228B"/>
    <w:rsid w:val="00EC6C54"/>
    <w:rsid w:val="00F560C7"/>
    <w:rsid w:val="00FA003B"/>
    <w:rsid w:val="00FC6927"/>
    <w:rsid w:val="00FE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A23DF83"/>
  <w15:docId w15:val="{890AFB44-680E-447F-9E74-4042C3CFB1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2"/>
        <w:lang w:val="uk-UA" w:eastAsia="en-US" w:bidi="ar-SA"/>
      </w:rPr>
    </w:rPrDefault>
    <w:pPrDefault>
      <w:pPr>
        <w:spacing w:line="360" w:lineRule="auto"/>
        <w:ind w:firstLine="851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C441A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  <w:lang w:eastAsia="uk-UA"/>
    </w:rPr>
  </w:style>
  <w:style w:type="character" w:styleId="a4">
    <w:name w:val="Hyperlink"/>
    <w:basedOn w:val="a0"/>
    <w:uiPriority w:val="99"/>
    <w:unhideWhenUsed/>
    <w:rsid w:val="00DE3F7F"/>
    <w:rPr>
      <w:color w:val="0000FF"/>
      <w:u w:val="single"/>
    </w:rPr>
  </w:style>
  <w:style w:type="paragraph" w:styleId="a5">
    <w:name w:val="footnote text"/>
    <w:basedOn w:val="a"/>
    <w:link w:val="a6"/>
    <w:uiPriority w:val="99"/>
    <w:unhideWhenUsed/>
    <w:rsid w:val="00DE3F7F"/>
    <w:pPr>
      <w:spacing w:line="240" w:lineRule="auto"/>
      <w:ind w:firstLine="0"/>
      <w:jc w:val="left"/>
    </w:pPr>
    <w:rPr>
      <w:rFonts w:asciiTheme="minorHAnsi" w:hAnsiTheme="minorHAnsi" w:cstheme="minorBidi"/>
      <w:sz w:val="20"/>
      <w:szCs w:val="20"/>
      <w:lang w:val="ru-RU"/>
    </w:rPr>
  </w:style>
  <w:style w:type="character" w:customStyle="1" w:styleId="a6">
    <w:name w:val="Текст сноски Знак"/>
    <w:basedOn w:val="a0"/>
    <w:link w:val="a5"/>
    <w:uiPriority w:val="99"/>
    <w:rsid w:val="00DE3F7F"/>
    <w:rPr>
      <w:rFonts w:asciiTheme="minorHAnsi" w:hAnsiTheme="minorHAnsi" w:cstheme="minorBidi"/>
      <w:sz w:val="20"/>
      <w:szCs w:val="20"/>
      <w:lang w:val="ru-RU"/>
    </w:rPr>
  </w:style>
  <w:style w:type="character" w:styleId="a7">
    <w:name w:val="footnote reference"/>
    <w:basedOn w:val="a0"/>
    <w:uiPriority w:val="99"/>
    <w:semiHidden/>
    <w:unhideWhenUsed/>
    <w:rsid w:val="00DE3F7F"/>
    <w:rPr>
      <w:vertAlign w:val="superscript"/>
    </w:rPr>
  </w:style>
  <w:style w:type="paragraph" w:styleId="a8">
    <w:name w:val="List Paragraph"/>
    <w:basedOn w:val="a"/>
    <w:uiPriority w:val="34"/>
    <w:qFormat/>
    <w:rsid w:val="00DE3F7F"/>
    <w:pPr>
      <w:spacing w:after="160" w:line="259" w:lineRule="auto"/>
      <w:ind w:left="720" w:firstLine="0"/>
      <w:contextualSpacing/>
      <w:jc w:val="left"/>
    </w:pPr>
    <w:rPr>
      <w:rFonts w:asciiTheme="minorHAnsi" w:hAnsiTheme="minorHAnsi" w:cstheme="minorBidi"/>
      <w:sz w:val="22"/>
    </w:rPr>
  </w:style>
  <w:style w:type="character" w:styleId="a9">
    <w:name w:val="line number"/>
    <w:basedOn w:val="a0"/>
    <w:uiPriority w:val="99"/>
    <w:semiHidden/>
    <w:unhideWhenUsed/>
    <w:rsid w:val="00654806"/>
  </w:style>
  <w:style w:type="paragraph" w:styleId="aa">
    <w:name w:val="header"/>
    <w:basedOn w:val="a"/>
    <w:link w:val="ab"/>
    <w:uiPriority w:val="99"/>
    <w:unhideWhenUsed/>
    <w:rsid w:val="00654806"/>
    <w:pPr>
      <w:tabs>
        <w:tab w:val="center" w:pos="4819"/>
        <w:tab w:val="right" w:pos="9639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654806"/>
  </w:style>
  <w:style w:type="paragraph" w:styleId="ac">
    <w:name w:val="footer"/>
    <w:basedOn w:val="a"/>
    <w:link w:val="ad"/>
    <w:uiPriority w:val="99"/>
    <w:unhideWhenUsed/>
    <w:rsid w:val="00654806"/>
    <w:pPr>
      <w:tabs>
        <w:tab w:val="center" w:pos="4819"/>
        <w:tab w:val="right" w:pos="9639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54806"/>
  </w:style>
  <w:style w:type="paragraph" w:styleId="ae">
    <w:name w:val="Balloon Text"/>
    <w:basedOn w:val="a"/>
    <w:link w:val="af"/>
    <w:uiPriority w:val="99"/>
    <w:semiHidden/>
    <w:unhideWhenUsed/>
    <w:rsid w:val="00AC582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C58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161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academia.edu/7308449/SPECIAL-PURPOSE_TRAVEL_IN_ANCIENT_TIMES_TOURISM_BEFORE_TOURISM" TargetMode="External"/><Relationship Id="rId18" Type="http://schemas.openxmlformats.org/officeDocument/2006/relationships/image" Target="media/image3.jpeg"/><Relationship Id="rId26" Type="http://schemas.openxmlformats.org/officeDocument/2006/relationships/image" Target="media/image7.jpeg"/><Relationship Id="rId39" Type="http://schemas.openxmlformats.org/officeDocument/2006/relationships/hyperlink" Target="http://simposium.ru/sites/default/files/allbooks/eln002.jpg" TargetMode="External"/><Relationship Id="rId21" Type="http://schemas.openxmlformats.org/officeDocument/2006/relationships/hyperlink" Target="http://3.bp.blogspot.com/-_K3w30yhNhw/VI126KFtKuI/AAAAAAABMlA/W_YM-zj8LtU/s1600/Turkey_Miletus.jpg" TargetMode="External"/><Relationship Id="rId34" Type="http://schemas.openxmlformats.org/officeDocument/2006/relationships/image" Target="media/image11.jpeg"/><Relationship Id="rId42" Type="http://schemas.openxmlformats.org/officeDocument/2006/relationships/image" Target="media/image15.jpeg"/><Relationship Id="rId47" Type="http://schemas.openxmlformats.org/officeDocument/2006/relationships/image" Target="media/image19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2.jpg"/><Relationship Id="rId29" Type="http://schemas.openxmlformats.org/officeDocument/2006/relationships/hyperlink" Target="http://lib.rus.ec/b/175064/read" TargetMode="External"/><Relationship Id="rId11" Type="http://schemas.openxmlformats.org/officeDocument/2006/relationships/hyperlink" Target="https://cyberleninka.ru/article/n/razvitie-olimpiyskih-igr-v-period-ellinizma" TargetMode="External"/><Relationship Id="rId24" Type="http://schemas.openxmlformats.org/officeDocument/2006/relationships/image" Target="media/image6.jpeg"/><Relationship Id="rId32" Type="http://schemas.openxmlformats.org/officeDocument/2006/relationships/image" Target="media/image10.jpeg"/><Relationship Id="rId37" Type="http://schemas.openxmlformats.org/officeDocument/2006/relationships/hyperlink" Target="http://www.perseus.tufts.edu/hopper/image?img=Perseus:image:1990.21.0322" TargetMode="External"/><Relationship Id="rId40" Type="http://schemas.openxmlformats.org/officeDocument/2006/relationships/image" Target="media/image14.jpeg"/><Relationship Id="rId45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hyperlink" Target="http://www.metmuseum.org/art/collection/search/254843" TargetMode="External"/><Relationship Id="rId23" Type="http://schemas.openxmlformats.org/officeDocument/2006/relationships/hyperlink" Target="http://www.panoramio.com/photo/42566699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2.jpeg"/><Relationship Id="rId49" Type="http://schemas.openxmlformats.org/officeDocument/2006/relationships/footer" Target="footer2.xml"/><Relationship Id="rId10" Type="http://schemas.openxmlformats.org/officeDocument/2006/relationships/hyperlink" Target="http://simposium.ru/ru/node/9885" TargetMode="External"/><Relationship Id="rId19" Type="http://schemas.openxmlformats.org/officeDocument/2006/relationships/hyperlink" Target="http://www.ancient.eu/article/605" TargetMode="External"/><Relationship Id="rId31" Type="http://schemas.openxmlformats.org/officeDocument/2006/relationships/hyperlink" Target="https://www.britannica.com/place/Olympia-ancient-site-Greece" TargetMode="External"/><Relationship Id="rId44" Type="http://schemas.openxmlformats.org/officeDocument/2006/relationships/hyperlink" Target="http://www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proznania.ru/books.php/?page_id=1002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5.jpeg"/><Relationship Id="rId27" Type="http://schemas.openxmlformats.org/officeDocument/2006/relationships/hyperlink" Target="https://i100rik.com.ua/wp-content/uploads/2014/08/VGTSvlzts2.jpg" TargetMode="External"/><Relationship Id="rId30" Type="http://schemas.openxmlformats.org/officeDocument/2006/relationships/image" Target="media/image9.jpeg"/><Relationship Id="rId35" Type="http://schemas.openxmlformats.org/officeDocument/2006/relationships/hyperlink" Target="http://www.perseus.tufts.edu/hopper/image?img=Perseus:image:1990.33.0190a" TargetMode="External"/><Relationship Id="rId43" Type="http://schemas.openxmlformats.org/officeDocument/2006/relationships/image" Target="media/image16.png"/><Relationship Id="rId48" Type="http://schemas.openxmlformats.org/officeDocument/2006/relationships/hyperlink" Target="http://isturformacion.com/blog/tag/premios-istur-a-la-hospitalidad/" TargetMode="External"/><Relationship Id="rId8" Type="http://schemas.openxmlformats.org/officeDocument/2006/relationships/footer" Target="footer1.xm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://simposium.ru/ru/node/10340" TargetMode="External"/><Relationship Id="rId17" Type="http://schemas.openxmlformats.org/officeDocument/2006/relationships/hyperlink" Target="http://www" TargetMode="External"/><Relationship Id="rId25" Type="http://schemas.openxmlformats.org/officeDocument/2006/relationships/hyperlink" Target="https://structurae.net/structures/bridges-and-viaducts/corbel-arch-bridges" TargetMode="External"/><Relationship Id="rId33" Type="http://schemas.openxmlformats.org/officeDocument/2006/relationships/hyperlink" Target="http://www.perseus.tufts.edu/hopper/image?img=Perseus:image:1990.30.0029" TargetMode="External"/><Relationship Id="rId38" Type="http://schemas.openxmlformats.org/officeDocument/2006/relationships/image" Target="media/image13.jpeg"/><Relationship Id="rId46" Type="http://schemas.openxmlformats.org/officeDocument/2006/relationships/image" Target="media/image18.png"/><Relationship Id="rId20" Type="http://schemas.openxmlformats.org/officeDocument/2006/relationships/image" Target="media/image4.jpeg"/><Relationship Id="rId41" Type="http://schemas.openxmlformats.org/officeDocument/2006/relationships/hyperlink" Target="http://simposium.ru/sites/default/files/allbooks/eln006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https://cyberleninka.ru/article/n/razvitie-olimpiyskih-igr-v-period-ellinizma" TargetMode="External"/><Relationship Id="rId13" Type="http://schemas.openxmlformats.org/officeDocument/2006/relationships/hyperlink" Target="http://simposium.ru/ru/node/9885" TargetMode="External"/><Relationship Id="rId3" Type="http://schemas.openxmlformats.org/officeDocument/2006/relationships/hyperlink" Target="http://www.history.org.ua/?termin=Gekatej_" TargetMode="External"/><Relationship Id="rId7" Type="http://schemas.openxmlformats.org/officeDocument/2006/relationships/hyperlink" Target="http://www.ancient.eu/article/605/" TargetMode="External"/><Relationship Id="rId12" Type="http://schemas.openxmlformats.org/officeDocument/2006/relationships/hyperlink" Target="http://simposium.ru/ru/node/10340" TargetMode="External"/><Relationship Id="rId2" Type="http://schemas.openxmlformats.org/officeDocument/2006/relationships/hyperlink" Target="http://simposium.ru/ru/node/10521" TargetMode="External"/><Relationship Id="rId1" Type="http://schemas.openxmlformats.org/officeDocument/2006/relationships/hyperlink" Target="http://www.ancient.eu/article/605/" TargetMode="External"/><Relationship Id="rId6" Type="http://schemas.openxmlformats.org/officeDocument/2006/relationships/hyperlink" Target="http://www.ancient.eu/article/605/" TargetMode="External"/><Relationship Id="rId11" Type="http://schemas.openxmlformats.org/officeDocument/2006/relationships/hyperlink" Target="http://simposium.ru/ru/node/10337" TargetMode="External"/><Relationship Id="rId5" Type="http://schemas.openxmlformats.org/officeDocument/2006/relationships/hyperlink" Target="http://www.gutenberg.org/files/52081/52081-h/52081-h.htm" TargetMode="External"/><Relationship Id="rId15" Type="http://schemas.openxmlformats.org/officeDocument/2006/relationships/hyperlink" Target="https://www.academia.edu/25712263/Theorodokoi_Asylia_and_the_Macedonian_Cities" TargetMode="External"/><Relationship Id="rId10" Type="http://schemas.openxmlformats.org/officeDocument/2006/relationships/hyperlink" Target="http://proznania.ru/books.php/?page_id=1002" TargetMode="External"/><Relationship Id="rId4" Type="http://schemas.openxmlformats.org/officeDocument/2006/relationships/hyperlink" Target="http://annales.info/greece/small/omela.htm" TargetMode="External"/><Relationship Id="rId9" Type="http://schemas.openxmlformats.org/officeDocument/2006/relationships/hyperlink" Target="http://simposium.ru/ru/node/10337" TargetMode="External"/><Relationship Id="rId14" Type="http://schemas.openxmlformats.org/officeDocument/2006/relationships/hyperlink" Target="http://simposium.ru/ru/node/1034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AC8A0D-4EFD-4D16-AE12-69213C290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52</Pages>
  <Words>35455</Words>
  <Characters>20210</Characters>
  <Application>Microsoft Office Word</Application>
  <DocSecurity>0</DocSecurity>
  <Lines>168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Олесь</dc:creator>
  <cp:keywords/>
  <dc:description/>
  <cp:lastModifiedBy>Олесь</cp:lastModifiedBy>
  <cp:revision>3</cp:revision>
  <dcterms:created xsi:type="dcterms:W3CDTF">2019-02-06T22:07:00Z</dcterms:created>
  <dcterms:modified xsi:type="dcterms:W3CDTF">2019-02-06T22:12:00Z</dcterms:modified>
</cp:coreProperties>
</file>